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A" w:rsidRDefault="0009173A" w:rsidP="00677430">
      <w:pPr>
        <w:spacing w:line="240" w:lineRule="auto"/>
        <w:rPr>
          <w:rFonts w:ascii="Times New Roman" w:hAnsi="Times New Roman" w:cs="Times New Roman"/>
          <w:sz w:val="4"/>
          <w:szCs w:val="4"/>
        </w:rPr>
      </w:pPr>
      <w:bookmarkStart w:id="0" w:name="_GoBack"/>
      <w:bookmarkEnd w:id="0"/>
      <w:permStart w:id="597065473" w:edGrp="everyone"/>
      <w:r>
        <w:rPr>
          <w:rFonts w:ascii="Times New Roman" w:hAnsi="Times New Roman" w:cs="Times New Roman"/>
          <w:sz w:val="4"/>
          <w:szCs w:val="4"/>
        </w:rPr>
        <w:t>2</w:t>
      </w:r>
      <w:r>
        <w:rPr>
          <w:rFonts w:ascii="Times New Roman" w:hAnsi="Times New Roman" w:cs="Times New Roman"/>
          <w:noProof/>
        </w:rPr>
        <w:drawing>
          <wp:inline distT="0" distB="0" distL="0" distR="0">
            <wp:extent cx="12698" cy="12698"/>
            <wp:effectExtent l="0" t="0" r="0" b="0"/>
            <wp:docPr id="2" name="Рисунок 1" descr="Служебная_в_шабл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ужебная_в_шаблон.png"/>
                    <pic:cNvPicPr/>
                  </pic:nvPicPr>
                  <pic:blipFill>
                    <a:blip r:embed="rId9"/>
                    <a:stretch>
                      <a:fillRect/>
                    </a:stretch>
                  </pic:blipFill>
                  <pic:spPr>
                    <a:xfrm>
                      <a:off x="0" y="0"/>
                      <a:ext cx="12698" cy="12698"/>
                    </a:xfrm>
                    <a:prstGeom prst="rect">
                      <a:avLst/>
                    </a:prstGeom>
                  </pic:spPr>
                </pic:pic>
              </a:graphicData>
            </a:graphic>
          </wp:inline>
        </w:drawing>
      </w:r>
    </w:p>
    <w:permEnd w:id="597065473"/>
    <w:p w:rsidR="00C8591A" w:rsidRDefault="00E026FA" w:rsidP="00677430">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extent cx="581025" cy="723900"/>
            <wp:effectExtent l="0" t="0" r="0" b="0"/>
            <wp:docPr id="1" name="Рисунок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8591A" w:rsidRDefault="00113C7B" w:rsidP="00677430">
      <w:pPr>
        <w:pStyle w:val="a6"/>
        <w:contextualSpacing/>
        <w:rPr>
          <w:bCs w:val="0"/>
          <w:sz w:val="28"/>
          <w:szCs w:val="20"/>
        </w:rPr>
      </w:pPr>
      <w:r>
        <w:rPr>
          <w:bCs w:val="0"/>
          <w:sz w:val="28"/>
          <w:szCs w:val="20"/>
        </w:rPr>
        <w:t xml:space="preserve">ГОСУДАРСТВЕННАЯ  ЖИЛИЩНАЯ  ИНСПЕКЦИЯ </w:t>
      </w:r>
    </w:p>
    <w:p w:rsidR="00C8591A" w:rsidRDefault="00113C7B" w:rsidP="00677430">
      <w:pPr>
        <w:pStyle w:val="a6"/>
        <w:contextualSpacing/>
        <w:rPr>
          <w:sz w:val="28"/>
          <w:szCs w:val="28"/>
        </w:rPr>
      </w:pPr>
      <w:r>
        <w:rPr>
          <w:bCs w:val="0"/>
          <w:sz w:val="28"/>
          <w:szCs w:val="20"/>
        </w:rPr>
        <w:t>НОВОСИБИРСКОЙ  ОБЛАСТИ</w:t>
      </w:r>
    </w:p>
    <w:p w:rsidR="00C8591A" w:rsidRDefault="00C8591A" w:rsidP="00677430">
      <w:pPr>
        <w:spacing w:after="0" w:line="240" w:lineRule="auto"/>
        <w:contextualSpacing/>
        <w:jc w:val="center"/>
        <w:rPr>
          <w:rFonts w:ascii="Times New Roman" w:hAnsi="Times New Roman" w:cs="Times New Roman"/>
          <w:b/>
          <w:bCs/>
          <w:sz w:val="16"/>
          <w:szCs w:val="16"/>
        </w:rPr>
      </w:pPr>
    </w:p>
    <w:p w:rsidR="00C8591A" w:rsidRDefault="00113C7B" w:rsidP="0067743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ПРИКАЗ </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8591A" w:rsidTr="00FF0709">
        <w:trPr>
          <w:jc w:val="center"/>
        </w:trPr>
        <w:tc>
          <w:tcPr>
            <w:tcW w:w="1701" w:type="dxa"/>
            <w:tcBorders>
              <w:top w:val="nil"/>
              <w:left w:val="nil"/>
              <w:bottom w:val="nil"/>
              <w:right w:val="nil"/>
            </w:tcBorders>
            <w:vAlign w:val="bottom"/>
          </w:tcPr>
          <w:p w:rsidR="00C8591A" w:rsidRDefault="00113C7B" w:rsidP="00677430">
            <w:pPr>
              <w:spacing w:after="0" w:line="240" w:lineRule="auto"/>
              <w:contextualSpacing/>
              <w:rPr>
                <w:rFonts w:ascii="Times New Roman" w:hAnsi="Times New Roman" w:cs="Times New Roman"/>
                <w:b/>
                <w:bCs/>
              </w:rPr>
            </w:pPr>
            <w:r>
              <w:rPr>
                <w:rFonts w:ascii="Times New Roman" w:hAnsi="Times New Roman" w:cs="Times New Roman"/>
                <w:b/>
                <w:bCs/>
              </w:rPr>
              <w:t>о проведении</w:t>
            </w:r>
          </w:p>
        </w:tc>
        <w:tc>
          <w:tcPr>
            <w:tcW w:w="6606" w:type="dxa"/>
            <w:tcBorders>
              <w:top w:val="nil"/>
              <w:left w:val="nil"/>
              <w:bottom w:val="single" w:sz="4" w:space="0" w:color="auto"/>
              <w:right w:val="nil"/>
            </w:tcBorders>
            <w:vAlign w:val="bottom"/>
          </w:tcPr>
          <w:p w:rsidR="00C8591A" w:rsidRDefault="00B20EC8" w:rsidP="00677430">
            <w:pPr>
              <w:spacing w:after="0" w:line="240" w:lineRule="auto"/>
              <w:contextualSpacing/>
              <w:jc w:val="center"/>
              <w:rPr>
                <w:rFonts w:ascii="Times New Roman" w:hAnsi="Times New Roman" w:cs="Times New Roman"/>
                <w:b/>
                <w:bCs/>
                <w:i/>
                <w:highlight w:val="yellow"/>
              </w:rPr>
            </w:pPr>
            <w:r>
              <w:rPr>
                <w:rFonts w:ascii="Times New Roman" w:hAnsi="Times New Roman" w:cs="Times New Roman"/>
                <w:b/>
                <w:bCs/>
                <w:i/>
              </w:rPr>
              <w:t>внеплановой выездной</w:t>
            </w:r>
          </w:p>
        </w:tc>
        <w:tc>
          <w:tcPr>
            <w:tcW w:w="1272" w:type="dxa"/>
            <w:tcBorders>
              <w:top w:val="nil"/>
              <w:left w:val="nil"/>
              <w:bottom w:val="nil"/>
              <w:right w:val="nil"/>
            </w:tcBorders>
            <w:vAlign w:val="bottom"/>
          </w:tcPr>
          <w:p w:rsidR="00C8591A" w:rsidRDefault="00113C7B" w:rsidP="00677430">
            <w:pPr>
              <w:spacing w:after="0" w:line="240" w:lineRule="auto"/>
              <w:ind w:left="57"/>
              <w:contextualSpacing/>
              <w:rPr>
                <w:rFonts w:ascii="Times New Roman" w:hAnsi="Times New Roman" w:cs="Times New Roman"/>
                <w:b/>
                <w:bCs/>
              </w:rPr>
            </w:pPr>
            <w:r>
              <w:rPr>
                <w:rFonts w:ascii="Times New Roman" w:hAnsi="Times New Roman" w:cs="Times New Roman"/>
                <w:b/>
                <w:bCs/>
              </w:rPr>
              <w:t>проверки</w:t>
            </w:r>
          </w:p>
        </w:tc>
      </w:tr>
      <w:tr w:rsidR="00C8591A" w:rsidTr="00FF0709">
        <w:trPr>
          <w:jc w:val="center"/>
        </w:trPr>
        <w:tc>
          <w:tcPr>
            <w:tcW w:w="1701" w:type="dxa"/>
            <w:tcBorders>
              <w:top w:val="nil"/>
              <w:left w:val="nil"/>
              <w:bottom w:val="nil"/>
              <w:right w:val="nil"/>
            </w:tcBorders>
          </w:tcPr>
          <w:p w:rsidR="00C8591A" w:rsidRDefault="00C8591A" w:rsidP="00677430">
            <w:pPr>
              <w:spacing w:after="0" w:line="240" w:lineRule="auto"/>
              <w:contextualSpacing/>
              <w:rPr>
                <w:rFonts w:ascii="Times New Roman" w:hAnsi="Times New Roman" w:cs="Times New Roman"/>
                <w:sz w:val="20"/>
                <w:szCs w:val="20"/>
              </w:rPr>
            </w:pPr>
          </w:p>
        </w:tc>
        <w:tc>
          <w:tcPr>
            <w:tcW w:w="6606" w:type="dxa"/>
            <w:tcBorders>
              <w:top w:val="nil"/>
              <w:left w:val="nil"/>
              <w:bottom w:val="nil"/>
              <w:right w:val="nil"/>
            </w:tcBorders>
          </w:tcPr>
          <w:p w:rsidR="00C8591A" w:rsidRDefault="00113C7B" w:rsidP="0067743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tc>
        <w:tc>
          <w:tcPr>
            <w:tcW w:w="1272" w:type="dxa"/>
            <w:tcBorders>
              <w:top w:val="nil"/>
              <w:left w:val="nil"/>
              <w:bottom w:val="nil"/>
              <w:right w:val="nil"/>
            </w:tcBorders>
          </w:tcPr>
          <w:p w:rsidR="00C8591A" w:rsidRDefault="00C8591A" w:rsidP="00677430">
            <w:pPr>
              <w:spacing w:after="0" w:line="240" w:lineRule="auto"/>
              <w:contextualSpacing/>
              <w:rPr>
                <w:rFonts w:ascii="Times New Roman" w:hAnsi="Times New Roman" w:cs="Times New Roman"/>
                <w:sz w:val="20"/>
                <w:szCs w:val="20"/>
              </w:rPr>
            </w:pPr>
          </w:p>
        </w:tc>
      </w:tr>
    </w:tbl>
    <w:p w:rsidR="00C8591A" w:rsidRDefault="00E026FA" w:rsidP="00677430">
      <w:pPr>
        <w:spacing w:after="0" w:line="240" w:lineRule="auto"/>
        <w:contextualSpacing/>
        <w:jc w:val="center"/>
        <w:rPr>
          <w:rFonts w:ascii="Times New Roman" w:hAnsi="Times New Roman" w:cs="Times New Roman"/>
          <w:b/>
          <w:bCs/>
        </w:rPr>
      </w:pPr>
      <w:r>
        <w:rPr>
          <w:rFonts w:ascii="Times New Roman" w:hAnsi="Times New Roman" w:cs="Times New Roman"/>
          <w:b/>
          <w:bCs/>
        </w:rPr>
        <w:t>физического лица, юридиче</w:t>
      </w:r>
      <w:r>
        <w:rPr>
          <w:rFonts w:ascii="Times New Roman" w:hAnsi="Times New Roman" w:cs="Times New Roman"/>
          <w:bCs/>
        </w:rPr>
        <w:t>с</w:t>
      </w:r>
      <w:r>
        <w:rPr>
          <w:rFonts w:ascii="Times New Roman" w:hAnsi="Times New Roman" w:cs="Times New Roman"/>
          <w:b/>
          <w:bCs/>
        </w:rPr>
        <w:t>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614"/>
        <w:gridCol w:w="197"/>
        <w:gridCol w:w="2388"/>
        <w:gridCol w:w="887"/>
        <w:gridCol w:w="2095"/>
      </w:tblGrid>
      <w:tr w:rsidR="00C8591A" w:rsidTr="0094472A">
        <w:trPr>
          <w:trHeight w:val="287"/>
          <w:jc w:val="center"/>
        </w:trPr>
        <w:tc>
          <w:tcPr>
            <w:tcW w:w="614" w:type="dxa"/>
            <w:tcBorders>
              <w:top w:val="nil"/>
              <w:left w:val="nil"/>
              <w:bottom w:val="nil"/>
              <w:right w:val="nil"/>
            </w:tcBorders>
            <w:vAlign w:val="bottom"/>
          </w:tcPr>
          <w:p w:rsidR="00C8591A" w:rsidRDefault="005A6CCE" w:rsidP="00677430">
            <w:pPr>
              <w:spacing w:after="0" w:line="240" w:lineRule="auto"/>
              <w:contextualSpacing/>
              <w:jc w:val="right"/>
              <w:rPr>
                <w:rFonts w:ascii="Times New Roman" w:hAnsi="Times New Roman" w:cs="Times New Roman"/>
                <w:b/>
                <w:i/>
              </w:rPr>
            </w:pPr>
            <w:r>
              <w:rPr>
                <w:rFonts w:ascii="Times New Roman" w:hAnsi="Times New Roman" w:cs="Times New Roman"/>
                <w:b/>
                <w:i/>
              </w:rPr>
              <w:t xml:space="preserve">от </w:t>
            </w:r>
          </w:p>
        </w:tc>
        <w:tc>
          <w:tcPr>
            <w:tcW w:w="197" w:type="dxa"/>
            <w:tcBorders>
              <w:top w:val="nil"/>
              <w:left w:val="nil"/>
              <w:right w:val="nil"/>
            </w:tcBorders>
            <w:vAlign w:val="bottom"/>
          </w:tcPr>
          <w:p w:rsidR="00C8591A" w:rsidRDefault="00C8591A" w:rsidP="00677430">
            <w:pPr>
              <w:spacing w:after="0" w:line="240" w:lineRule="auto"/>
              <w:contextualSpacing/>
              <w:rPr>
                <w:rFonts w:ascii="Times New Roman" w:hAnsi="Times New Roman" w:cs="Times New Roman"/>
                <w:b/>
                <w:i/>
              </w:rPr>
            </w:pPr>
          </w:p>
        </w:tc>
        <w:tc>
          <w:tcPr>
            <w:tcW w:w="2388" w:type="dxa"/>
            <w:tcBorders>
              <w:top w:val="nil"/>
              <w:left w:val="nil"/>
              <w:bottom w:val="single" w:sz="4" w:space="0" w:color="auto"/>
              <w:right w:val="nil"/>
            </w:tcBorders>
            <w:vAlign w:val="bottom"/>
          </w:tcPr>
          <w:p w:rsidR="00C8591A" w:rsidRDefault="005A6CCE" w:rsidP="00677430">
            <w:pPr>
              <w:spacing w:after="0" w:line="240" w:lineRule="auto"/>
              <w:contextualSpacing/>
              <w:jc w:val="center"/>
              <w:rPr>
                <w:rFonts w:ascii="Times New Roman" w:hAnsi="Times New Roman" w:cs="Times New Roman"/>
                <w:b/>
                <w:i/>
              </w:rPr>
            </w:pPr>
            <w:r>
              <w:rPr>
                <w:rFonts w:ascii="Times New Roman" w:hAnsi="Times New Roman" w:cs="Times New Roman"/>
                <w:b/>
                <w:i/>
              </w:rPr>
              <w:t>30 декабря 2016</w:t>
            </w:r>
          </w:p>
        </w:tc>
        <w:tc>
          <w:tcPr>
            <w:tcW w:w="887" w:type="dxa"/>
            <w:tcBorders>
              <w:top w:val="nil"/>
              <w:left w:val="nil"/>
              <w:bottom w:val="nil"/>
              <w:right w:val="nil"/>
            </w:tcBorders>
            <w:vAlign w:val="bottom"/>
          </w:tcPr>
          <w:p w:rsidR="00C8591A" w:rsidRDefault="005A6CCE" w:rsidP="00677430">
            <w:pPr>
              <w:spacing w:after="0" w:line="240" w:lineRule="auto"/>
              <w:contextualSpacing/>
              <w:rPr>
                <w:rFonts w:ascii="Times New Roman" w:hAnsi="Times New Roman" w:cs="Times New Roman"/>
                <w:b/>
                <w:i/>
              </w:rPr>
            </w:pPr>
            <w:r>
              <w:rPr>
                <w:rFonts w:ascii="Times New Roman" w:hAnsi="Times New Roman" w:cs="Times New Roman"/>
                <w:b/>
                <w:i/>
              </w:rPr>
              <w:t>г. №</w:t>
            </w:r>
          </w:p>
        </w:tc>
        <w:tc>
          <w:tcPr>
            <w:tcW w:w="2095" w:type="dxa"/>
            <w:tcBorders>
              <w:top w:val="nil"/>
              <w:left w:val="nil"/>
              <w:bottom w:val="single" w:sz="4" w:space="0" w:color="auto"/>
              <w:right w:val="nil"/>
            </w:tcBorders>
            <w:vAlign w:val="bottom"/>
          </w:tcPr>
          <w:p w:rsidR="00C8591A" w:rsidRDefault="005A6CCE" w:rsidP="00677430">
            <w:pPr>
              <w:spacing w:after="0" w:line="240" w:lineRule="auto"/>
              <w:contextualSpacing/>
              <w:rPr>
                <w:rFonts w:ascii="Times New Roman" w:hAnsi="Times New Roman" w:cs="Times New Roman"/>
                <w:b/>
                <w:i/>
              </w:rPr>
            </w:pPr>
            <w:r>
              <w:rPr>
                <w:rFonts w:ascii="Times New Roman" w:hAnsi="Times New Roman" w:cs="Times New Roman"/>
                <w:b/>
                <w:i/>
              </w:rPr>
              <w:t>05-01-016/7632</w:t>
            </w:r>
          </w:p>
        </w:tc>
      </w:tr>
    </w:tbl>
    <w:p w:rsidR="00C8591A" w:rsidRDefault="00804646" w:rsidP="00804646">
      <w:pPr>
        <w:tabs>
          <w:tab w:val="right" w:pos="10348"/>
        </w:tabs>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t>1. Провести проверку в отношении:</w:t>
      </w:r>
      <w:r>
        <w:rPr>
          <w:rFonts w:ascii="Times New Roman" w:hAnsi="Times New Roman" w:cs="Times New Roman"/>
          <w:b/>
          <w:sz w:val="24"/>
          <w:szCs w:val="24"/>
        </w:rPr>
        <w:t xml:space="preserve"> </w:t>
      </w:r>
    </w:p>
    <w:p w:rsidR="00C8591A" w:rsidRDefault="005E613A" w:rsidP="009F1CA1">
      <w:pPr>
        <w:pBdr>
          <w:bottom w:val="single" w:sz="4" w:space="1" w:color="auto"/>
        </w:pBdr>
        <w:tabs>
          <w:tab w:val="right" w:pos="10348"/>
        </w:tabs>
        <w:autoSpaceDE w:val="0"/>
        <w:autoSpaceDN w:val="0"/>
        <w:spacing w:after="0" w:line="240" w:lineRule="auto"/>
        <w:contextualSpacing/>
        <w:jc w:val="center"/>
        <w:rPr>
          <w:rFonts w:ascii="Times New Roman" w:hAnsi="Times New Roman" w:cs="Times New Roman"/>
        </w:rPr>
      </w:pPr>
      <w:r>
        <w:rPr>
          <w:rFonts w:ascii="Times New Roman" w:hAnsi="Times New Roman" w:cs="Times New Roman"/>
          <w:i/>
        </w:rPr>
        <w:t>ООО "Эталон-Сервис" ИНН 5406578056</w:t>
      </w:r>
    </w:p>
    <w:p w:rsidR="00C8591A" w:rsidRDefault="00113C7B" w:rsidP="00677430">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 фамилия, имя и (в случае, если имеется) отчество индивидуального предпринимателя)</w:t>
      </w:r>
    </w:p>
    <w:p w:rsidR="00C8591A" w:rsidRDefault="00C8591A" w:rsidP="00677430">
      <w:pPr>
        <w:spacing w:after="0" w:line="240" w:lineRule="auto"/>
        <w:contextualSpacing/>
        <w:jc w:val="center"/>
        <w:rPr>
          <w:rFonts w:ascii="Times New Roman" w:hAnsi="Times New Roman" w:cs="Times New Roman"/>
          <w:sz w:val="16"/>
          <w:szCs w:val="16"/>
        </w:rPr>
      </w:pPr>
    </w:p>
    <w:p w:rsidR="00C8591A" w:rsidRDefault="00804646" w:rsidP="00804646">
      <w:pPr>
        <w:tabs>
          <w:tab w:val="right" w:pos="10348"/>
        </w:tabs>
        <w:autoSpaceDE w:val="0"/>
        <w:autoSpaceDN w:val="0"/>
        <w:spacing w:after="0" w:line="240" w:lineRule="auto"/>
        <w:contextualSpacing/>
        <w:jc w:val="both"/>
        <w:rPr>
          <w:rFonts w:ascii="Times New Roman" w:hAnsi="Times New Roman" w:cs="Times New Roman"/>
          <w:u w:val="single"/>
        </w:rPr>
      </w:pPr>
      <w:r>
        <w:rPr>
          <w:rFonts w:ascii="Times New Roman" w:hAnsi="Times New Roman" w:cs="Times New Roman"/>
          <w:b/>
        </w:rPr>
        <w:t>2. Место нахождения</w:t>
      </w:r>
      <w:r>
        <w:rPr>
          <w:rFonts w:ascii="Times New Roman" w:hAnsi="Times New Roman" w:cs="Times New Roman"/>
          <w:b/>
          <w:sz w:val="24"/>
          <w:szCs w:val="24"/>
        </w:rPr>
        <w:t xml:space="preserve"> </w:t>
      </w:r>
    </w:p>
    <w:p w:rsidR="00C8591A" w:rsidRDefault="00801C4D" w:rsidP="002032B6">
      <w:pPr>
        <w:pBdr>
          <w:bottom w:val="single" w:sz="4" w:space="1" w:color="auto"/>
        </w:pBdr>
        <w:tabs>
          <w:tab w:val="right" w:pos="10348"/>
        </w:tabs>
        <w:autoSpaceDE w:val="0"/>
        <w:autoSpaceDN w:val="0"/>
        <w:spacing w:after="0" w:line="240" w:lineRule="auto"/>
        <w:contextualSpacing/>
        <w:jc w:val="center"/>
        <w:rPr>
          <w:rFonts w:ascii="Times New Roman" w:hAnsi="Times New Roman" w:cs="Times New Roman"/>
          <w:i/>
        </w:rPr>
      </w:pPr>
      <w:r>
        <w:rPr>
          <w:rFonts w:ascii="Times New Roman" w:hAnsi="Times New Roman" w:cs="Times New Roman"/>
          <w:i/>
        </w:rPr>
        <w:t>обл. Новосибирская, г. Новосибирск, ул. Достоевского, д. 58</w:t>
      </w:r>
    </w:p>
    <w:p w:rsidR="00C8591A" w:rsidRDefault="00113C7B" w:rsidP="0000620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(место государственной регистрации юридического лица на территории Российской Федерации (их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 место нахождения жилого помещения, используемого гражданином на праве собственности или ином законном основании)</w:t>
      </w:r>
    </w:p>
    <w:p w:rsidR="00C8591A" w:rsidRDefault="00804646" w:rsidP="00804646">
      <w:pPr>
        <w:autoSpaceDE w:val="0"/>
        <w:autoSpaceDN w:val="0"/>
        <w:spacing w:after="0" w:line="240" w:lineRule="auto"/>
        <w:jc w:val="both"/>
        <w:rPr>
          <w:rFonts w:ascii="Times New Roman" w:hAnsi="Times New Roman" w:cs="Times New Roman"/>
        </w:rPr>
      </w:pPr>
      <w:r>
        <w:rPr>
          <w:rFonts w:ascii="Times New Roman" w:hAnsi="Times New Roman" w:cs="Times New Roman"/>
          <w:b/>
        </w:rPr>
        <w:t>3. Назначить лицом(ами), уполномоченным(ыми) на проведение проверки</w:t>
      </w:r>
    </w:p>
    <w:p w:rsidR="00C8591A" w:rsidRDefault="005B4397" w:rsidP="002032B6">
      <w:pPr>
        <w:tabs>
          <w:tab w:val="right" w:pos="10348"/>
        </w:tabs>
        <w:spacing w:after="0" w:line="240" w:lineRule="auto"/>
        <w:jc w:val="center"/>
        <w:rPr>
          <w:rFonts w:ascii="Times New Roman" w:hAnsi="Times New Roman" w:cs="Times New Roman"/>
          <w:i/>
          <w:sz w:val="24"/>
          <w:szCs w:val="24"/>
        </w:rPr>
      </w:pPr>
      <w:r>
        <w:rPr>
          <w:rFonts w:ascii="Times New Roman" w:hAnsi="Times New Roman" w:cs="Times New Roman"/>
          <w:i/>
        </w:rPr>
        <w:t>Иванову Анжелику Анатольевну старшего государственного инспектора отдела технического надзора и лицензионного контроля в городе Новосибирске</w:t>
      </w:r>
    </w:p>
    <w:p w:rsidR="00C8591A" w:rsidRDefault="00113C7B" w:rsidP="002032B6">
      <w:pPr>
        <w:pBdr>
          <w:top w:val="single" w:sz="4" w:space="1" w:color="auto"/>
        </w:pBd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(фамилия, имя, отчество (в случае, если имеется), должность должностного лица (должностных лиц), уполномоченного(ых) на проведение проверки)</w:t>
      </w:r>
    </w:p>
    <w:p w:rsidR="00C8591A" w:rsidRDefault="00C8591A" w:rsidP="00677430">
      <w:pPr>
        <w:spacing w:after="0" w:line="240" w:lineRule="auto"/>
        <w:contextualSpacing/>
        <w:jc w:val="center"/>
        <w:rPr>
          <w:rFonts w:ascii="Times New Roman" w:hAnsi="Times New Roman" w:cs="Times New Roman"/>
          <w:sz w:val="16"/>
          <w:szCs w:val="16"/>
        </w:rPr>
      </w:pPr>
    </w:p>
    <w:p w:rsidR="00C8591A" w:rsidRDefault="00804646" w:rsidP="00804646">
      <w:pPr>
        <w:tabs>
          <w:tab w:val="right" w:pos="10348"/>
        </w:tabs>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t>4. Привлечь к проведению проверки в качестве экспертов, представителей экспертных организаций, следующих лиц</w:t>
      </w:r>
      <w:r>
        <w:rPr>
          <w:rFonts w:ascii="Times New Roman" w:hAnsi="Times New Roman" w:cs="Times New Roman"/>
          <w:b/>
          <w:sz w:val="24"/>
          <w:szCs w:val="24"/>
        </w:rPr>
        <w:t xml:space="preserve"> </w:t>
      </w:r>
    </w:p>
    <w:p w:rsidR="00C8591A" w:rsidRDefault="00B20EC8" w:rsidP="00611AFC">
      <w:pPr>
        <w:pBdr>
          <w:bottom w:val="single" w:sz="4" w:space="0" w:color="auto"/>
        </w:pBdr>
        <w:tabs>
          <w:tab w:val="right" w:pos="10348"/>
        </w:tabs>
        <w:autoSpaceDE w:val="0"/>
        <w:autoSpaceDN w:val="0"/>
        <w:spacing w:after="0" w:line="240" w:lineRule="auto"/>
        <w:contextualSpacing/>
        <w:jc w:val="center"/>
        <w:rPr>
          <w:rFonts w:ascii="Times New Roman" w:hAnsi="Times New Roman" w:cs="Times New Roman"/>
        </w:rPr>
      </w:pPr>
      <w:r>
        <w:rPr>
          <w:rFonts w:ascii="Times New Roman" w:hAnsi="Times New Roman" w:cs="Times New Roman"/>
          <w:i/>
        </w:rPr>
        <w:t>нет</w:t>
      </w:r>
    </w:p>
    <w:p w:rsidR="00C8591A" w:rsidRDefault="00C8591A" w:rsidP="00611AFC">
      <w:pPr>
        <w:pBdr>
          <w:bottom w:val="single" w:sz="4" w:space="0" w:color="auto"/>
        </w:pBdr>
        <w:spacing w:after="0" w:line="240" w:lineRule="auto"/>
        <w:contextualSpacing/>
        <w:rPr>
          <w:rFonts w:ascii="Times New Roman" w:hAnsi="Times New Roman" w:cs="Times New Roman"/>
          <w:sz w:val="2"/>
          <w:szCs w:val="2"/>
        </w:rPr>
      </w:pPr>
    </w:p>
    <w:p w:rsidR="00C8591A" w:rsidRDefault="00113C7B" w:rsidP="00677430">
      <w:pPr>
        <w:pStyle w:val="ConsPlusNonformat"/>
        <w:widowControl/>
        <w:contextualSpacing/>
        <w:jc w:val="center"/>
        <w:rPr>
          <w:rFonts w:ascii="Times New Roman" w:hAnsi="Times New Roman" w:cs="Times New Roman"/>
          <w:sz w:val="18"/>
          <w:szCs w:val="18"/>
        </w:rPr>
      </w:pPr>
      <w:r>
        <w:rPr>
          <w:rFonts w:ascii="Times New Roman" w:hAnsi="Times New Roman" w:cs="Times New Roman"/>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8591A" w:rsidRDefault="00804646" w:rsidP="00677430">
      <w:pPr>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t>5. Установить, что</w:t>
      </w:r>
      <w:r>
        <w:rPr>
          <w:rFonts w:ascii="Times New Roman" w:hAnsi="Times New Roman" w:cs="Times New Roman"/>
        </w:rPr>
        <w:t>:</w:t>
      </w:r>
    </w:p>
    <w:p w:rsidR="00C8591A" w:rsidRDefault="00804646" w:rsidP="00677430">
      <w:pPr>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t>5.1 Настоящая проверка проводится с целью</w:t>
      </w:r>
      <w:r>
        <w:rPr>
          <w:rFonts w:ascii="Times New Roman" w:hAnsi="Times New Roman" w:cs="Times New Roman"/>
          <w:b/>
          <w:sz w:val="24"/>
          <w:szCs w:val="24"/>
        </w:rPr>
        <w:t> </w:t>
      </w:r>
      <w:r>
        <w:rPr>
          <w:rFonts w:ascii="Times New Roman" w:hAnsi="Times New Roman" w:cs="Times New Roman"/>
        </w:rPr>
        <w:t>осуществления</w:t>
      </w:r>
      <w:r>
        <w:rPr>
          <w:rFonts w:ascii="Times New Roman" w:hAnsi="Times New Roman" w:cs="Times New Roman"/>
          <w:sz w:val="24"/>
          <w:szCs w:val="24"/>
        </w:rPr>
        <w:t> </w:t>
      </w:r>
      <w:r>
        <w:rPr>
          <w:rFonts w:ascii="Times New Roman" w:hAnsi="Times New Roman" w:cs="Times New Roman"/>
          <w:i/>
        </w:rPr>
        <w:t>лицензионного контроля</w:t>
      </w:r>
      <w:r>
        <w:rPr>
          <w:rFonts w:ascii="Times New Roman" w:hAnsi="Times New Roman" w:cs="Times New Roman"/>
        </w:rPr>
        <w:t> на территории Новосибирской области на основании</w:t>
      </w:r>
      <w:r>
        <w:rPr>
          <w:rFonts w:ascii="Times New Roman" w:hAnsi="Times New Roman" w:cs="Times New Roman"/>
          <w:i/>
        </w:rPr>
        <w:t>поступления обращения, заявления, информации от граждан, юридических лиц, органов государственной власти, органа местного самоуправления, средств массовой информации от 12.12.2016 г. № 9686/48 о следующих фактах: нарушение лицензиатом лицензионных требований</w:t>
      </w:r>
    </w:p>
    <w:p w:rsidR="00C8591A" w:rsidRDefault="00804646" w:rsidP="00677430">
      <w:pPr>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t>5.2 Задачами настоящей проверки являются</w:t>
      </w:r>
      <w:r>
        <w:rPr>
          <w:rFonts w:ascii="Times New Roman" w:hAnsi="Times New Roman" w:cs="Times New Roman"/>
          <w:b/>
          <w:sz w:val="24"/>
          <w:szCs w:val="24"/>
        </w:rPr>
        <w:t> </w:t>
      </w:r>
      <w:r>
        <w:rPr>
          <w:rFonts w:ascii="Times New Roman" w:hAnsi="Times New Roman" w:cs="Times New Roman"/>
        </w:rPr>
        <w:t>предупреждение, выявление и пресечение нарушений</w:t>
      </w:r>
      <w:r>
        <w:rPr>
          <w:rFonts w:ascii="Times New Roman" w:hAnsi="Times New Roman" w:cs="Times New Roman"/>
          <w:sz w:val="24"/>
          <w:szCs w:val="24"/>
        </w:rPr>
        <w:t> </w:t>
      </w:r>
      <w:r>
        <w:rPr>
          <w:rFonts w:ascii="Times New Roman" w:hAnsi="Times New Roman" w:cs="Times New Roman"/>
          <w:i/>
        </w:rPr>
        <w:t>лицензионных</w:t>
      </w:r>
      <w:r>
        <w:rPr>
          <w:rFonts w:ascii="Times New Roman" w:hAnsi="Times New Roman" w:cs="Times New Roman"/>
        </w:rPr>
        <w:t> требований.</w:t>
      </w:r>
    </w:p>
    <w:p w:rsidR="00C8591A" w:rsidRDefault="00C8591A" w:rsidP="00677430">
      <w:pPr>
        <w:tabs>
          <w:tab w:val="left" w:pos="284"/>
          <w:tab w:val="left" w:pos="567"/>
        </w:tabs>
        <w:autoSpaceDE w:val="0"/>
        <w:autoSpaceDN w:val="0"/>
        <w:spacing w:after="0" w:line="240" w:lineRule="auto"/>
        <w:contextualSpacing/>
        <w:jc w:val="both"/>
        <w:rPr>
          <w:rFonts w:ascii="Times New Roman" w:hAnsi="Times New Roman" w:cs="Times New Roman"/>
        </w:rPr>
      </w:pPr>
    </w:p>
    <w:p w:rsidR="00C8591A" w:rsidRDefault="00804646" w:rsidP="00804646">
      <w:pPr>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t>6. Предметом настоящей проверки является:</w:t>
      </w:r>
    </w:p>
    <w:p w:rsidR="00C8591A" w:rsidRDefault="0010648C" w:rsidP="00677430">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соблюдение лицензионных требований к исполнению обязанностей по оказанию услуг и выполнению работ по надлежащему содержанию и ремонту общего имущества в многоквартирном доме</w:t>
      </w:r>
    </w:p>
    <w:p w:rsidR="00C8591A" w:rsidRDefault="0010648C" w:rsidP="00677430">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соблюдение лицензионных требований к исполнению обязанностей по выполнению работ и (или) оказанию услуг по управлению многоквартирным домом</w:t>
      </w:r>
    </w:p>
    <w:p w:rsidR="00C8591A" w:rsidRDefault="0010648C" w:rsidP="00677430">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соблюдение лицензионных требований к оказанию услуг и (или) выполнению работ, которые обеспечивают надлежащее содержание общего имущества в многоквартирном доме</w:t>
      </w:r>
    </w:p>
    <w:p w:rsidR="00C8591A" w:rsidRDefault="00C8591A" w:rsidP="00677430">
      <w:pPr>
        <w:tabs>
          <w:tab w:val="left" w:pos="567"/>
        </w:tabs>
        <w:spacing w:after="0" w:line="240" w:lineRule="auto"/>
        <w:contextualSpacing/>
        <w:rPr>
          <w:rFonts w:ascii="Times New Roman" w:hAnsi="Times New Roman" w:cs="Times New Roman"/>
          <w:b/>
          <w:u w:val="single"/>
        </w:rPr>
      </w:pPr>
    </w:p>
    <w:p w:rsidR="00C8591A" w:rsidRDefault="00804646" w:rsidP="00804646">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b/>
        </w:rPr>
        <w:t>7. Срок проведения проверки:</w:t>
      </w:r>
      <w:r>
        <w:rPr>
          <w:rFonts w:ascii="Times New Roman" w:hAnsi="Times New Roman" w:cs="Times New Roman"/>
          <w:b/>
          <w:sz w:val="24"/>
          <w:szCs w:val="24"/>
        </w:rPr>
        <w:t xml:space="preserve"> </w:t>
      </w:r>
      <w:r>
        <w:rPr>
          <w:rFonts w:ascii="Times New Roman" w:hAnsi="Times New Roman" w:cs="Times New Roman"/>
          <w:i/>
          <w:u w:val="single"/>
        </w:rPr>
        <w:t>не более 16 рабочих дней</w:t>
      </w:r>
    </w:p>
    <w:p w:rsidR="00C8591A" w:rsidRDefault="00ED72BC" w:rsidP="00901635">
      <w:pPr>
        <w:tabs>
          <w:tab w:val="left" w:pos="3119"/>
        </w:tabs>
        <w:spacing w:after="0" w:line="240" w:lineRule="auto"/>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(не более 20 рабочих дней/ 50 часов/ 15 часов)</w:t>
      </w:r>
    </w:p>
    <w:p w:rsidR="00C8591A" w:rsidRDefault="00FD58F9" w:rsidP="00677430">
      <w:pPr>
        <w:tabs>
          <w:tab w:val="left" w:pos="567"/>
        </w:tabs>
        <w:spacing w:after="0" w:line="240" w:lineRule="auto"/>
        <w:rPr>
          <w:rFonts w:ascii="Times New Roman" w:hAnsi="Times New Roman" w:cs="Times New Roman"/>
        </w:rPr>
      </w:pPr>
      <w:r>
        <w:rPr>
          <w:rFonts w:ascii="Times New Roman" w:hAnsi="Times New Roman" w:cs="Times New Roman"/>
        </w:rPr>
        <w:t>К проведению проверки приступить с</w:t>
      </w:r>
      <w:r>
        <w:rPr>
          <w:rFonts w:ascii="Times New Roman" w:hAnsi="Times New Roman" w:cs="Times New Roman"/>
          <w:sz w:val="24"/>
          <w:szCs w:val="24"/>
        </w:rPr>
        <w:t xml:space="preserve"> </w:t>
      </w:r>
      <w:r>
        <w:rPr>
          <w:rFonts w:ascii="Times New Roman" w:hAnsi="Times New Roman" w:cs="Times New Roman"/>
          <w:i/>
        </w:rPr>
        <w:t>10.01.2017</w:t>
      </w:r>
    </w:p>
    <w:p w:rsidR="00C8591A" w:rsidRDefault="00FD58F9" w:rsidP="00677430">
      <w:pPr>
        <w:tabs>
          <w:tab w:val="left" w:pos="567"/>
        </w:tabs>
        <w:spacing w:after="0" w:line="240" w:lineRule="auto"/>
        <w:rPr>
          <w:rFonts w:ascii="Times New Roman" w:hAnsi="Times New Roman" w:cs="Times New Roman"/>
        </w:rPr>
      </w:pPr>
      <w:r>
        <w:rPr>
          <w:rFonts w:ascii="Times New Roman" w:hAnsi="Times New Roman" w:cs="Times New Roman"/>
        </w:rPr>
        <w:t>Проверку окончить не позднее</w:t>
      </w:r>
      <w:r>
        <w:rPr>
          <w:rFonts w:ascii="Times New Roman" w:hAnsi="Times New Roman" w:cs="Times New Roman"/>
          <w:sz w:val="24"/>
          <w:szCs w:val="24"/>
        </w:rPr>
        <w:t xml:space="preserve"> </w:t>
      </w:r>
      <w:r>
        <w:rPr>
          <w:rFonts w:ascii="Times New Roman" w:hAnsi="Times New Roman" w:cs="Times New Roman"/>
          <w:i/>
        </w:rPr>
        <w:t>31.01.2017</w:t>
      </w:r>
    </w:p>
    <w:p w:rsidR="00C8591A" w:rsidRDefault="00C8591A" w:rsidP="00677430">
      <w:pPr>
        <w:spacing w:after="0" w:line="240" w:lineRule="auto"/>
        <w:contextualSpacing/>
        <w:rPr>
          <w:rFonts w:ascii="Times New Roman" w:hAnsi="Times New Roman" w:cs="Times New Roman"/>
        </w:rPr>
      </w:pPr>
    </w:p>
    <w:p w:rsidR="00C8591A" w:rsidRDefault="00804646" w:rsidP="00804646">
      <w:pPr>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lastRenderedPageBreak/>
        <w:t>8. Правовые основания проведения проверки:</w:t>
      </w:r>
    </w:p>
    <w:p w:rsidR="00C8591A" w:rsidRDefault="00804646" w:rsidP="00804646">
      <w:pPr>
        <w:tabs>
          <w:tab w:val="left" w:pos="567"/>
        </w:tabs>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rPr>
        <w:t>8.1 Нормативные правовые акты, в соответствии с которыми осуществляется проверка</w:t>
      </w:r>
      <w:r>
        <w:rPr>
          <w:rFonts w:ascii="Times New Roman" w:hAnsi="Times New Roman" w:cs="Times New Roman"/>
        </w:rPr>
        <w:t>:</w:t>
      </w:r>
    </w:p>
    <w:p w:rsidR="00C8591A" w:rsidRDefault="0000620D" w:rsidP="001E7EA7">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Жилищный кодекс Российской Федерации</w:t>
      </w:r>
    </w:p>
    <w:p w:rsidR="00C8591A" w:rsidRDefault="0000620D" w:rsidP="001E7EA7">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Положение о государственной жилищной инспекции Новосибирской области, утверждённое постановлением Правительства Новосибирской области от 23.04.2012 № 208-п</w:t>
      </w:r>
    </w:p>
    <w:p w:rsidR="00C8591A" w:rsidRDefault="007E0AB3" w:rsidP="0010648C">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Федеральный закон от 04.05.2011 № 99-ФЗ «О лицензировании отдельных видов деятельности»</w:t>
      </w:r>
    </w:p>
    <w:p w:rsidR="00C8591A" w:rsidRDefault="007E0AB3" w:rsidP="0010648C">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Положение о лицензировании предпринимательской деятельности по управлению многоквартирными домами, утвержденное постановлением Правительства Российской Федерации от 28.10.2014 № 1110</w:t>
      </w:r>
    </w:p>
    <w:p w:rsidR="00C8591A" w:rsidRDefault="007E0AB3" w:rsidP="0010648C">
      <w:pPr>
        <w:autoSpaceDE w:val="0"/>
        <w:autoSpaceDN w:val="0"/>
        <w:spacing w:after="0" w:line="240" w:lineRule="auto"/>
        <w:contextualSpacing/>
        <w:jc w:val="both"/>
        <w:rPr>
          <w:rFonts w:ascii="Times New Roman" w:hAnsi="Times New Roman" w:cs="Times New Roman"/>
          <w:i/>
        </w:rPr>
      </w:pPr>
      <w:r>
        <w:rPr>
          <w:rFonts w:ascii="Times New Roman" w:hAnsi="Times New Roman" w:cs="Times New Roman"/>
          <w:i/>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91A" w:rsidRDefault="00C8591A" w:rsidP="0010648C">
      <w:pPr>
        <w:autoSpaceDE w:val="0"/>
        <w:autoSpaceDN w:val="0"/>
        <w:spacing w:after="0" w:line="240" w:lineRule="auto"/>
        <w:contextualSpacing/>
        <w:jc w:val="both"/>
        <w:rPr>
          <w:rFonts w:ascii="Times New Roman" w:hAnsi="Times New Roman" w:cs="Times New Roman"/>
          <w:i/>
        </w:rPr>
      </w:pPr>
    </w:p>
    <w:p w:rsidR="00C8591A" w:rsidRDefault="00804646" w:rsidP="00804646">
      <w:pPr>
        <w:tabs>
          <w:tab w:val="left" w:pos="567"/>
        </w:tabs>
        <w:autoSpaceDE w:val="0"/>
        <w:autoSpaceDN w:val="0"/>
        <w:spacing w:after="0" w:line="240" w:lineRule="auto"/>
        <w:contextualSpacing/>
        <w:jc w:val="both"/>
        <w:rPr>
          <w:rFonts w:ascii="Times New Roman" w:hAnsi="Times New Roman" w:cs="Times New Roman"/>
          <w:b/>
        </w:rPr>
      </w:pPr>
      <w:r>
        <w:rPr>
          <w:rFonts w:ascii="Times New Roman" w:hAnsi="Times New Roman" w:cs="Times New Roman"/>
          <w:b/>
        </w:rPr>
        <w:t>8.2 Нормативные правовые акты, устанавливающие требования, которые являются предметом проверки</w:t>
      </w:r>
      <w:r>
        <w:rPr>
          <w:rFonts w:ascii="Times New Roman" w:hAnsi="Times New Roman" w:cs="Times New Roman"/>
        </w:rPr>
        <w:t>:</w:t>
      </w:r>
    </w:p>
    <w:p w:rsidR="00C8591A" w:rsidRDefault="0010648C" w:rsidP="0010648C">
      <w:pPr>
        <w:spacing w:after="0" w:line="240" w:lineRule="auto"/>
        <w:jc w:val="both"/>
        <w:rPr>
          <w:rFonts w:ascii="Times New Roman" w:hAnsi="Times New Roman" w:cs="Times New Roman"/>
          <w:i/>
        </w:rPr>
      </w:pPr>
      <w:r>
        <w:rPr>
          <w:rFonts w:ascii="Times New Roman" w:hAnsi="Times New Roman" w:cs="Times New Roman"/>
          <w:i/>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8591A" w:rsidRDefault="0010648C" w:rsidP="0010648C">
      <w:pPr>
        <w:spacing w:after="0" w:line="240" w:lineRule="auto"/>
        <w:jc w:val="both"/>
        <w:rPr>
          <w:rFonts w:ascii="Times New Roman" w:hAnsi="Times New Roman" w:cs="Times New Roman"/>
          <w:i/>
        </w:rPr>
      </w:pPr>
      <w:r>
        <w:rPr>
          <w:rFonts w:ascii="Times New Roman" w:hAnsi="Times New Roman" w:cs="Times New Roman"/>
          <w:i/>
        </w:rPr>
        <w:t>-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 410</w:t>
      </w:r>
    </w:p>
    <w:p w:rsidR="00C8591A" w:rsidRDefault="0010648C" w:rsidP="0010648C">
      <w:pPr>
        <w:spacing w:after="0" w:line="240" w:lineRule="auto"/>
        <w:jc w:val="both"/>
        <w:rPr>
          <w:rFonts w:ascii="Times New Roman" w:hAnsi="Times New Roman" w:cs="Times New Roman"/>
          <w:i/>
        </w:rPr>
      </w:pPr>
      <w:r>
        <w:rPr>
          <w:rFonts w:ascii="Times New Roman" w:hAnsi="Times New Roman" w:cs="Times New Roman"/>
          <w:i/>
        </w:rPr>
        <w:t>- Порядок содержания и ремонта внутридомового газового оборудования в Российской Федерации, утвержденный Приказом Министерства Регионального развития Российской Федерации от 26.06.2009 № 239</w:t>
      </w:r>
    </w:p>
    <w:p w:rsidR="00C8591A" w:rsidRDefault="0010648C" w:rsidP="0010648C">
      <w:pPr>
        <w:spacing w:after="0" w:line="240" w:lineRule="auto"/>
        <w:jc w:val="both"/>
        <w:rPr>
          <w:rFonts w:ascii="Times New Roman" w:hAnsi="Times New Roman" w:cs="Times New Roman"/>
          <w:i/>
        </w:rPr>
      </w:pPr>
      <w:r>
        <w:rPr>
          <w:rFonts w:ascii="Times New Roman" w:hAnsi="Times New Roman" w:cs="Times New Roman"/>
          <w:i/>
        </w:rPr>
        <w:t>- Постановление Правительства РФ от 15.05.2013 № 416 «О порядке осуществления деятельности по управлению многоквартирными домами»</w:t>
      </w:r>
    </w:p>
    <w:p w:rsidR="00C8591A" w:rsidRDefault="0010648C" w:rsidP="0010648C">
      <w:pPr>
        <w:spacing w:after="0" w:line="240" w:lineRule="auto"/>
        <w:jc w:val="both"/>
        <w:rPr>
          <w:rFonts w:ascii="Times New Roman" w:hAnsi="Times New Roman" w:cs="Times New Roman"/>
          <w:i/>
        </w:rPr>
      </w:pPr>
      <w:r>
        <w:rPr>
          <w:rFonts w:ascii="Times New Roman" w:hAnsi="Times New Roman" w:cs="Times New Roman"/>
          <w:i/>
        </w:rPr>
        <w:t>- 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 170</w:t>
      </w:r>
    </w:p>
    <w:p w:rsidR="00C8591A" w:rsidRDefault="0010648C" w:rsidP="0010648C">
      <w:pPr>
        <w:spacing w:after="0" w:line="240" w:lineRule="auto"/>
        <w:jc w:val="both"/>
        <w:rPr>
          <w:rFonts w:ascii="Times New Roman" w:hAnsi="Times New Roman" w:cs="Times New Roman"/>
          <w:i/>
        </w:rPr>
      </w:pPr>
      <w:r>
        <w:rPr>
          <w:rFonts w:ascii="Times New Roman" w:hAnsi="Times New Roman" w:cs="Times New Roman"/>
          <w:i/>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8591A" w:rsidRDefault="0010648C" w:rsidP="0010648C">
      <w:pPr>
        <w:spacing w:after="0" w:line="240" w:lineRule="auto"/>
        <w:jc w:val="both"/>
        <w:rPr>
          <w:rFonts w:ascii="Times New Roman" w:hAnsi="Times New Roman" w:cs="Times New Roman"/>
          <w:i/>
        </w:rPr>
      </w:pPr>
      <w:r>
        <w:rPr>
          <w:rFonts w:ascii="Times New Roman" w:hAnsi="Times New Roman" w:cs="Times New Roman"/>
          <w:i/>
        </w:rPr>
        <w:t>- Жилищный Кодекс Российской Федерации</w:t>
      </w:r>
    </w:p>
    <w:p w:rsidR="00C8591A" w:rsidRDefault="00C8591A" w:rsidP="00677430">
      <w:pPr>
        <w:pStyle w:val="Text43"/>
        <w:contextualSpacing/>
        <w:jc w:val="both"/>
        <w:rPr>
          <w:iCs w:val="0"/>
          <w:color w:val="auto"/>
          <w:sz w:val="22"/>
          <w:szCs w:val="22"/>
        </w:rPr>
      </w:pPr>
    </w:p>
    <w:p w:rsidR="00C8591A" w:rsidRDefault="00804646" w:rsidP="00804646">
      <w:pPr>
        <w:tabs>
          <w:tab w:val="left" w:pos="567"/>
        </w:tabs>
        <w:autoSpaceDE w:val="0"/>
        <w:autoSpaceDN w:val="0"/>
        <w:spacing w:after="0" w:line="240" w:lineRule="auto"/>
        <w:contextualSpacing/>
        <w:jc w:val="both"/>
        <w:rPr>
          <w:rFonts w:ascii="Times New Roman" w:hAnsi="Times New Roman" w:cs="Times New Roman"/>
        </w:rPr>
      </w:pPr>
      <w:r>
        <w:rPr>
          <w:rFonts w:ascii="Times New Roman" w:hAnsi="Times New Roman" w:cs="Times New Roman"/>
          <w:b/>
          <w:bCs/>
          <w:spacing w:val="-2"/>
        </w:rPr>
        <w:t>9. В процессе проверки провести</w:t>
      </w:r>
      <w:r>
        <w:rPr>
          <w:rFonts w:ascii="Times New Roman" w:hAnsi="Times New Roman" w:cs="Times New Roman"/>
          <w:b/>
          <w:bCs/>
          <w:spacing w:val="-2"/>
          <w:sz w:val="24"/>
          <w:szCs w:val="24"/>
        </w:rPr>
        <w:t xml:space="preserve"> </w:t>
      </w:r>
      <w:r>
        <w:rPr>
          <w:rFonts w:ascii="Times New Roman" w:hAnsi="Times New Roman" w:cs="Times New Roman"/>
        </w:rPr>
        <w:t>в срок c</w:t>
      </w:r>
      <w:r>
        <w:rPr>
          <w:rFonts w:ascii="Times New Roman" w:hAnsi="Times New Roman" w:cs="Times New Roman"/>
          <w:sz w:val="24"/>
          <w:szCs w:val="24"/>
        </w:rPr>
        <w:t xml:space="preserve"> </w:t>
      </w:r>
      <w:r>
        <w:rPr>
          <w:rFonts w:ascii="Times New Roman" w:hAnsi="Times New Roman" w:cs="Times New Roman"/>
          <w:i/>
        </w:rPr>
        <w:t>10.01.2017г. по 18:00 31.01.2017г.</w:t>
      </w:r>
      <w:r>
        <w:rPr>
          <w:rFonts w:ascii="Times New Roman" w:hAnsi="Times New Roman" w:cs="Times New Roman"/>
          <w:i/>
          <w:sz w:val="24"/>
          <w:szCs w:val="24"/>
        </w:rPr>
        <w:t xml:space="preserve"> </w:t>
      </w:r>
      <w:r>
        <w:rPr>
          <w:rFonts w:ascii="Times New Roman" w:hAnsi="Times New Roman" w:cs="Times New Roman"/>
        </w:rPr>
        <w:t>следующие мероприятия по контролю, необходимые для достижения целей и задач проведения проверки:</w:t>
      </w:r>
    </w:p>
    <w:p w:rsidR="00C8591A" w:rsidRDefault="00113C7B" w:rsidP="00677430">
      <w:pPr>
        <w:pStyle w:val="Text80"/>
        <w:contextualSpacing/>
        <w:jc w:val="both"/>
        <w:rPr>
          <w:color w:val="auto"/>
          <w:sz w:val="22"/>
          <w:szCs w:val="22"/>
        </w:rPr>
      </w:pPr>
      <w:r>
        <w:rPr>
          <w:color w:val="auto"/>
          <w:sz w:val="22"/>
          <w:szCs w:val="22"/>
        </w:rPr>
        <w:t xml:space="preserve">1) Рассмотрение документов юридического лица (индивидуального предпринимателя, гражданина), устанавливающих его организационно-правовую форму, права и обязанности, а также используемые им при осуществлении своей деятельности и связанные с исполнением </w:t>
      </w:r>
      <w:r>
        <w:rPr>
          <w:i/>
          <w:color w:val="auto"/>
          <w:sz w:val="22"/>
          <w:szCs w:val="22"/>
        </w:rPr>
        <w:t>лицензионных</w:t>
      </w:r>
      <w:r>
        <w:rPr>
          <w:color w:val="auto"/>
          <w:sz w:val="22"/>
          <w:szCs w:val="22"/>
        </w:rPr>
        <w:t xml:space="preserve"> требований.</w:t>
      </w:r>
    </w:p>
    <w:p w:rsidR="00C8591A" w:rsidRDefault="00755FFF" w:rsidP="00755FFF">
      <w:pPr>
        <w:widowControl w:val="0"/>
        <w:adjustRightInd w:val="0"/>
        <w:spacing w:after="0" w:line="240" w:lineRule="auto"/>
        <w:contextualSpacing/>
        <w:rPr>
          <w:rFonts w:ascii="Times New Roman" w:hAnsi="Times New Roman" w:cs="Times New Roman"/>
        </w:rPr>
      </w:pPr>
      <w:r>
        <w:rPr>
          <w:rFonts w:ascii="Times New Roman" w:hAnsi="Times New Roman" w:cs="Times New Roman"/>
        </w:rPr>
        <w:t>2) Обследование обслуживаемого жилого фонда и общего имущества в домах:</w:t>
      </w:r>
    </w:p>
    <w:p w:rsidR="00C8591A" w:rsidRDefault="00C8591A" w:rsidP="00677430">
      <w:pPr>
        <w:widowControl w:val="0"/>
        <w:adjustRightInd w:val="0"/>
        <w:spacing w:after="0" w:line="240" w:lineRule="auto"/>
        <w:contextualSpacing/>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761"/>
        <w:gridCol w:w="1761"/>
        <w:gridCol w:w="1761"/>
        <w:gridCol w:w="1760"/>
        <w:gridCol w:w="1760"/>
      </w:tblGrid>
      <w:tr w:rsidR="00C8591A" w:rsidTr="00FC464E">
        <w:trPr>
          <w:jc w:val="center"/>
        </w:trPr>
        <w:tc>
          <w:tcPr>
            <w:tcW w:w="1761" w:type="dxa"/>
          </w:tcPr>
          <w:p w:rsidR="00C8591A" w:rsidRDefault="00F43CB7" w:rsidP="005050E7">
            <w:pPr>
              <w:widowControl w:val="0"/>
              <w:adjustRightInd w:val="0"/>
              <w:spacing w:after="0" w:line="240" w:lineRule="auto"/>
              <w:ind w:left="140" w:hanging="140"/>
              <w:contextualSpacing/>
              <w:rPr>
                <w:rFonts w:ascii="Times New Roman" w:hAnsi="Times New Roman" w:cs="Times New Roman"/>
              </w:rPr>
            </w:pPr>
            <w:r>
              <w:rPr>
                <w:rFonts w:ascii="Times New Roman" w:hAnsi="Times New Roman" w:cs="Times New Roman"/>
              </w:rPr>
              <w:t>Городской округ / муниципальный район</w:t>
            </w:r>
          </w:p>
        </w:tc>
        <w:tc>
          <w:tcPr>
            <w:tcW w:w="1761" w:type="dxa"/>
          </w:tcPr>
          <w:p w:rsidR="00C8591A" w:rsidRDefault="00F43CB7" w:rsidP="005050E7">
            <w:pPr>
              <w:widowControl w:val="0"/>
              <w:adjustRightInd w:val="0"/>
              <w:spacing w:after="0" w:line="240" w:lineRule="auto"/>
              <w:contextualSpacing/>
              <w:rPr>
                <w:rFonts w:ascii="Times New Roman" w:hAnsi="Times New Roman" w:cs="Times New Roman"/>
              </w:rPr>
            </w:pPr>
            <w:r>
              <w:rPr>
                <w:rFonts w:ascii="Times New Roman" w:hAnsi="Times New Roman" w:cs="Times New Roman"/>
              </w:rPr>
              <w:t>Муниципальное образование</w:t>
            </w:r>
          </w:p>
        </w:tc>
        <w:tc>
          <w:tcPr>
            <w:tcW w:w="1761" w:type="dxa"/>
          </w:tcPr>
          <w:p w:rsidR="00C8591A" w:rsidRDefault="00F43CB7" w:rsidP="005050E7">
            <w:pPr>
              <w:widowControl w:val="0"/>
              <w:adjustRightInd w:val="0"/>
              <w:spacing w:after="0" w:line="240" w:lineRule="auto"/>
              <w:contextualSpacing/>
              <w:rPr>
                <w:rFonts w:ascii="Times New Roman" w:hAnsi="Times New Roman" w:cs="Times New Roman"/>
              </w:rPr>
            </w:pPr>
            <w:r>
              <w:rPr>
                <w:rFonts w:ascii="Times New Roman" w:hAnsi="Times New Roman" w:cs="Times New Roman"/>
              </w:rPr>
              <w:t>Населенный пункт</w:t>
            </w:r>
          </w:p>
        </w:tc>
        <w:tc>
          <w:tcPr>
            <w:tcW w:w="1761" w:type="dxa"/>
          </w:tcPr>
          <w:p w:rsidR="00C8591A" w:rsidRDefault="00F43CB7" w:rsidP="005050E7">
            <w:pPr>
              <w:widowControl w:val="0"/>
              <w:adjustRightInd w:val="0"/>
              <w:spacing w:after="0" w:line="240" w:lineRule="auto"/>
              <w:contextualSpacing/>
              <w:rPr>
                <w:rFonts w:ascii="Times New Roman" w:hAnsi="Times New Roman" w:cs="Times New Roman"/>
              </w:rPr>
            </w:pPr>
            <w:r>
              <w:rPr>
                <w:rFonts w:ascii="Times New Roman" w:hAnsi="Times New Roman" w:cs="Times New Roman"/>
              </w:rPr>
              <w:t>Улица</w:t>
            </w:r>
          </w:p>
        </w:tc>
        <w:tc>
          <w:tcPr>
            <w:tcW w:w="1760" w:type="dxa"/>
          </w:tcPr>
          <w:p w:rsidR="00C8591A" w:rsidRDefault="00F43CB7" w:rsidP="005050E7">
            <w:pPr>
              <w:widowControl w:val="0"/>
              <w:adjustRightInd w:val="0"/>
              <w:spacing w:after="0" w:line="240" w:lineRule="auto"/>
              <w:contextualSpacing/>
              <w:rPr>
                <w:rFonts w:ascii="Times New Roman" w:hAnsi="Times New Roman" w:cs="Times New Roman"/>
              </w:rPr>
            </w:pPr>
            <w:r>
              <w:rPr>
                <w:rFonts w:ascii="Times New Roman" w:hAnsi="Times New Roman" w:cs="Times New Roman"/>
              </w:rPr>
              <w:t>№ дома</w:t>
            </w:r>
          </w:p>
        </w:tc>
        <w:tc>
          <w:tcPr>
            <w:tcW w:w="1760" w:type="dxa"/>
          </w:tcPr>
          <w:p w:rsidR="00C8591A" w:rsidRDefault="00F43CB7" w:rsidP="005050E7">
            <w:pPr>
              <w:widowControl w:val="0"/>
              <w:adjustRightInd w:val="0"/>
              <w:spacing w:after="0" w:line="240" w:lineRule="auto"/>
              <w:contextualSpacing/>
              <w:rPr>
                <w:rFonts w:ascii="Times New Roman" w:hAnsi="Times New Roman" w:cs="Times New Roman"/>
              </w:rPr>
            </w:pPr>
            <w:r>
              <w:rPr>
                <w:rFonts w:ascii="Times New Roman" w:hAnsi="Times New Roman" w:cs="Times New Roman"/>
              </w:rPr>
              <w:t>№ квартиры</w:t>
            </w:r>
          </w:p>
        </w:tc>
      </w:tr>
      <w:tr w:rsidR="00C8591A" w:rsidTr="00FC464E">
        <w:trPr>
          <w:jc w:val="center"/>
        </w:trPr>
        <w:tc>
          <w:tcPr>
            <w:tcW w:w="1761" w:type="dxa"/>
          </w:tcPr>
          <w:p w:rsidR="00C8591A" w:rsidRDefault="00C8591A" w:rsidP="00677430">
            <w:pPr>
              <w:widowControl w:val="0"/>
              <w:adjustRightInd w:val="0"/>
              <w:spacing w:after="0" w:line="240" w:lineRule="auto"/>
              <w:ind w:left="140" w:hanging="140"/>
              <w:contextualSpacing/>
              <w:rPr>
                <w:rFonts w:ascii="Times New Roman" w:hAnsi="Times New Roman" w:cs="Times New Roman"/>
              </w:rPr>
            </w:pPr>
          </w:p>
        </w:tc>
        <w:tc>
          <w:tcPr>
            <w:tcW w:w="1761" w:type="dxa"/>
            <w:shd w:val="clear" w:color="auto" w:fill="auto"/>
          </w:tcPr>
          <w:p w:rsidR="00C8591A" w:rsidRDefault="00C64004" w:rsidP="00677430">
            <w:pPr>
              <w:widowControl w:val="0"/>
              <w:adjustRightInd w:val="0"/>
              <w:spacing w:after="0" w:line="240" w:lineRule="auto"/>
              <w:contextualSpacing/>
              <w:rPr>
                <w:rFonts w:ascii="Times New Roman" w:hAnsi="Times New Roman" w:cs="Times New Roman"/>
              </w:rPr>
            </w:pPr>
            <w:r>
              <w:rPr>
                <w:rFonts w:ascii="Times New Roman" w:hAnsi="Times New Roman" w:cs="Times New Roman"/>
              </w:rPr>
              <w:t>г. Новосибирск</w:t>
            </w:r>
          </w:p>
        </w:tc>
        <w:tc>
          <w:tcPr>
            <w:tcW w:w="1761" w:type="dxa"/>
          </w:tcPr>
          <w:p w:rsidR="00C8591A" w:rsidRDefault="00756AA9" w:rsidP="00677430">
            <w:pPr>
              <w:widowControl w:val="0"/>
              <w:adjustRightInd w:val="0"/>
              <w:spacing w:after="0" w:line="240" w:lineRule="auto"/>
              <w:contextualSpacing/>
              <w:rPr>
                <w:rFonts w:ascii="Times New Roman" w:hAnsi="Times New Roman" w:cs="Times New Roman"/>
              </w:rPr>
            </w:pPr>
            <w:r>
              <w:rPr>
                <w:rFonts w:ascii="Times New Roman" w:hAnsi="Times New Roman" w:cs="Times New Roman"/>
              </w:rPr>
              <w:t>г. Новосибирск</w:t>
            </w:r>
          </w:p>
        </w:tc>
        <w:tc>
          <w:tcPr>
            <w:tcW w:w="1761" w:type="dxa"/>
          </w:tcPr>
          <w:p w:rsidR="00C8591A" w:rsidRDefault="00756AA9" w:rsidP="00677430">
            <w:pPr>
              <w:widowControl w:val="0"/>
              <w:adjustRightInd w:val="0"/>
              <w:spacing w:after="0" w:line="240" w:lineRule="auto"/>
              <w:contextualSpacing/>
              <w:rPr>
                <w:rFonts w:ascii="Times New Roman" w:hAnsi="Times New Roman" w:cs="Times New Roman"/>
              </w:rPr>
            </w:pPr>
            <w:r>
              <w:rPr>
                <w:rFonts w:ascii="Times New Roman" w:hAnsi="Times New Roman" w:cs="Times New Roman"/>
              </w:rPr>
              <w:t>улица Союза Молодежи 2-я</w:t>
            </w:r>
          </w:p>
        </w:tc>
        <w:tc>
          <w:tcPr>
            <w:tcW w:w="1760" w:type="dxa"/>
          </w:tcPr>
          <w:p w:rsidR="00C8591A" w:rsidRDefault="00756AA9" w:rsidP="001C0CA0">
            <w:pPr>
              <w:widowControl w:val="0"/>
              <w:adjustRightInd w:val="0"/>
              <w:spacing w:after="0" w:line="240" w:lineRule="auto"/>
              <w:contextualSpacing/>
              <w:rPr>
                <w:rFonts w:ascii="Times New Roman" w:hAnsi="Times New Roman" w:cs="Times New Roman"/>
              </w:rPr>
            </w:pPr>
            <w:r>
              <w:rPr>
                <w:rFonts w:ascii="Times New Roman" w:hAnsi="Times New Roman" w:cs="Times New Roman"/>
              </w:rPr>
              <w:t>27а</w:t>
            </w:r>
          </w:p>
        </w:tc>
        <w:tc>
          <w:tcPr>
            <w:tcW w:w="1760" w:type="dxa"/>
          </w:tcPr>
          <w:p w:rsidR="00C8591A" w:rsidRDefault="00C8591A" w:rsidP="00677430">
            <w:pPr>
              <w:widowControl w:val="0"/>
              <w:adjustRightInd w:val="0"/>
              <w:spacing w:after="0" w:line="240" w:lineRule="auto"/>
              <w:contextualSpacing/>
              <w:rPr>
                <w:rFonts w:ascii="Times New Roman" w:hAnsi="Times New Roman" w:cs="Times New Roman"/>
              </w:rPr>
            </w:pPr>
          </w:p>
        </w:tc>
      </w:tr>
    </w:tbl>
    <w:p w:rsidR="00C8591A" w:rsidRDefault="00C8591A" w:rsidP="00677430">
      <w:pPr>
        <w:tabs>
          <w:tab w:val="left" w:pos="567"/>
        </w:tabs>
        <w:spacing w:after="0" w:line="240" w:lineRule="auto"/>
        <w:contextualSpacing/>
        <w:rPr>
          <w:rFonts w:ascii="Times New Roman" w:hAnsi="Times New Roman" w:cs="Times New Roman"/>
        </w:rPr>
      </w:pPr>
    </w:p>
    <w:p w:rsidR="00C8591A" w:rsidRDefault="00804646" w:rsidP="00677430">
      <w:pPr>
        <w:pStyle w:val="ConsPlusNonformat"/>
        <w:tabs>
          <w:tab w:val="left" w:pos="567"/>
        </w:tabs>
        <w:contextualSpacing/>
        <w:rPr>
          <w:rFonts w:ascii="Times New Roman" w:hAnsi="Times New Roman" w:cs="Times New Roman"/>
          <w:b/>
          <w:i/>
          <w:sz w:val="22"/>
          <w:szCs w:val="22"/>
        </w:rPr>
      </w:pPr>
      <w:r>
        <w:rPr>
          <w:rFonts w:ascii="Times New Roman" w:hAnsi="Times New Roman" w:cs="Times New Roman"/>
          <w:b/>
          <w:sz w:val="22"/>
          <w:szCs w:val="22"/>
        </w:rPr>
        <w:t>10. Перечень административных регламентов по осуществлению лицензионного контроля, необходимых для проведения проверки:</w:t>
      </w:r>
    </w:p>
    <w:p w:rsidR="00C8591A" w:rsidRDefault="009572B6" w:rsidP="0010648C">
      <w:pPr>
        <w:pStyle w:val="ConsPlusNonformat"/>
        <w:tabs>
          <w:tab w:val="left" w:pos="567"/>
        </w:tabs>
        <w:contextualSpacing/>
        <w:jc w:val="left"/>
        <w:rPr>
          <w:rFonts w:ascii="Times New Roman" w:hAnsi="Times New Roman" w:cs="Times New Roman"/>
          <w:i/>
          <w:sz w:val="22"/>
          <w:szCs w:val="22"/>
        </w:rPr>
      </w:pPr>
      <w:r>
        <w:rPr>
          <w:rFonts w:ascii="Times New Roman" w:hAnsi="Times New Roman" w:cs="Times New Roman"/>
          <w:i/>
          <w:sz w:val="22"/>
          <w:szCs w:val="22"/>
        </w:rPr>
        <w:t>- Административный регламент государственной жилищной инспекции Новосибирской области проведения мероприятий по контролю по рассмотрению документов при проверках, проводимых при осуществлении регионального государственного жилищного надзора на территории Новосибирской области, лицензионного контроля предпринимательской деятельности по управлению многоквартирными домами на территории Новосибирской области, утверждён приказом государственной жилищной инспекции Новосибирской области от 04.07.2012 № 50</w:t>
      </w:r>
    </w:p>
    <w:p w:rsidR="00C8591A" w:rsidRDefault="009572B6" w:rsidP="0010648C">
      <w:pPr>
        <w:pStyle w:val="ConsPlusNonformat"/>
        <w:tabs>
          <w:tab w:val="left" w:pos="567"/>
        </w:tabs>
        <w:contextualSpacing/>
        <w:jc w:val="left"/>
        <w:rPr>
          <w:rFonts w:ascii="Times New Roman" w:hAnsi="Times New Roman" w:cs="Times New Roman"/>
          <w:i/>
          <w:sz w:val="22"/>
          <w:szCs w:val="22"/>
        </w:rPr>
      </w:pPr>
      <w:r>
        <w:rPr>
          <w:rFonts w:ascii="Times New Roman" w:hAnsi="Times New Roman" w:cs="Times New Roman"/>
          <w:i/>
          <w:sz w:val="22"/>
          <w:szCs w:val="22"/>
        </w:rPr>
        <w:lastRenderedPageBreak/>
        <w:t>- Административный регламент государственной жилищной инспекции Новосибирской области исполнения государственной функции по осуществлению лицензионного контроля на территории Новосибирской области, утвержденный Приказом государственной жилищной инспекции Новосибирской области от 16.01.2015 №8</w:t>
      </w:r>
    </w:p>
    <w:p w:rsidR="00C8591A" w:rsidRDefault="009572B6" w:rsidP="0010648C">
      <w:pPr>
        <w:pStyle w:val="ConsPlusNonformat"/>
        <w:tabs>
          <w:tab w:val="left" w:pos="567"/>
        </w:tabs>
        <w:contextualSpacing/>
        <w:jc w:val="left"/>
        <w:rPr>
          <w:rFonts w:ascii="Times New Roman" w:hAnsi="Times New Roman" w:cs="Times New Roman"/>
          <w:i/>
          <w:sz w:val="22"/>
          <w:szCs w:val="22"/>
        </w:rPr>
      </w:pPr>
      <w:r>
        <w:rPr>
          <w:rFonts w:ascii="Times New Roman" w:hAnsi="Times New Roman" w:cs="Times New Roman"/>
          <w:i/>
          <w:sz w:val="22"/>
          <w:szCs w:val="22"/>
        </w:rPr>
        <w:t>- Административный регламент государственной жилищной инспекции Новосибирской области проведения мероприятий по контролю по обследованию жилищного фонда и общего имущества в многоквартирном доме при проверках, проводимых при осуществлении регионального государственного жилищного надзора на территории Новосибирской области, лицензионного контроля предпринимательской деятельности по управлению многоквартирными домами на территории Новосибирской области, утверждён приказом государственной жилищной инспекции Новосибирской области от 04.07.2012 № 49</w:t>
      </w:r>
    </w:p>
    <w:p w:rsidR="00C8591A" w:rsidRDefault="00C8591A" w:rsidP="00677430">
      <w:pPr>
        <w:pStyle w:val="ConsPlusNonformat"/>
        <w:tabs>
          <w:tab w:val="left" w:pos="567"/>
        </w:tabs>
        <w:contextualSpacing/>
        <w:rPr>
          <w:rFonts w:ascii="Times New Roman" w:hAnsi="Times New Roman" w:cs="Times New Roman"/>
          <w:b/>
          <w:sz w:val="22"/>
          <w:szCs w:val="22"/>
        </w:rPr>
      </w:pPr>
    </w:p>
    <w:p w:rsidR="00C8591A" w:rsidRDefault="00113C7B" w:rsidP="00677430">
      <w:pPr>
        <w:tabs>
          <w:tab w:val="left" w:pos="567"/>
        </w:tabs>
        <w:adjustRightInd w:val="0"/>
        <w:spacing w:after="0" w:line="240" w:lineRule="auto"/>
        <w:contextualSpacing/>
        <w:rPr>
          <w:rFonts w:ascii="Times New Roman" w:hAnsi="Times New Roman" w:cs="Times New Roman"/>
          <w:b/>
          <w:bCs/>
        </w:rPr>
      </w:pPr>
      <w:r>
        <w:rPr>
          <w:rFonts w:ascii="Times New Roman" w:hAnsi="Times New Roman" w:cs="Times New Roman"/>
          <w:b/>
        </w:rPr>
        <w:t>11. </w:t>
      </w:r>
      <w:r>
        <w:rPr>
          <w:rFonts w:ascii="Times New Roman" w:hAnsi="Times New Roman" w:cs="Times New Roman"/>
          <w:b/>
          <w:iCs/>
          <w:color w:val="000000"/>
          <w:spacing w:val="-2"/>
        </w:rPr>
        <w:t>Перечень документов, в том числе по жилым домам г. Новосибирск, ул. Союза Молодежи 2-я, д. 27а,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устав юридического лица</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свидетельство о государственной регистрации юридического лица (индивидуального предпринимателя)</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свидетельство о постановке юридического лица (индивидуального предпринимателя) на учет в налоговом органе</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документы, подтверждающие выбор (назначение) законного представителя юридического лица</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договор управления многоквартирным домом с перечнем работ и услуг по содержанию и ремонту общего имущества собственников помещений в многоквартирном доме</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договор(ы) о содержании и ремонте общего имущества, заключенный(е)  с лицами, оказывающими услуги и (или) выполняющими работы, в том числе по уборке придомовой территории</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протоколы решений собственников помещений в многоквартирном доме о выборе способа управления многоквартирным домом</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протоколы решений собственников помещений в многоквартирном доме по вопросам, отнесенным к компетенции общего собрания собственников помещений в многоквартирном доме</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протоколы решений собственников помещений в многоквартирном доме об утверждении условий договора управления многоквартирным домом</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техническая документация на многоквартирный дом</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план-график подготовки жилищного фонда и его инженерного оборудования к эксплуатации в зимних условиях на 2016 год</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протоколы замеров сопротивления изоляции электросетей в местах общего пользования в многоквартирном доме</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паспорт (акт) готовности многоквартирного дома к эксплуатации в зимних условиях</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копия кадастрового плана (карты) земельного участка, на котором расположен обслуживаемый многоквартирный дом, удостоверенная органом, осуществляющим деятельность по ведению государственного земельного кадастра</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акт осеннего – весеннего осмотра многоквартирного дома на 2016 год</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акты технических осмотров многоквартирного дома на 2016 год</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журнал, а так же выписки из журнала регистрации входящей документации и журнала учета заявок граждан о регистрации обращений и заявлений собственников и пользователей помещений в многоквартирном доме</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акты выполненных работ по содержанию и ремонту общего имущества собственников помещений в многоквартирном доме в 2016 году</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информация о диспетчерском и аварийно-ремонтном обслуживании дома (наличие в эксплуатирующей организации соответствующих служб, режим и порядок их работы, либо наличие договоров со специализированными службами на аварийно-диспетчерское обслуживание дома)</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документы, подтверждающие предложения управляющей организации собственникам помещений в многоквартирном доме по содержанию и ремонту общего имущества в многоквартирном доме с 2015 года</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документы, подтверждающие проведение  проверки состояния и функционирования дымовых и вентиляционных каналов лицензированной организацией</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документы, подтверждающие проведение техническое диагностирование внутридомового и (или) внутриквартирного газового оборудования  специализированной организацией</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договоры технического обслуживания и ремонта внутридомового и (или) внутриквартирного газового оборудования, заключенные со специализированными организациями (при наличии)</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lastRenderedPageBreak/>
        <w:t>- копия доверенности на лицо, уполномоченное представлять интересы юридического лица и подписывать исполнительные документы в ГЖИ НСО, его контактные данные</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должностные инструкции работников юридического лица, ответственных за организацию и проведение мероприятий по выполнению обязательных (лицензионных) требований</w:t>
      </w:r>
    </w:p>
    <w:p w:rsidR="00C8591A" w:rsidRDefault="0010648C" w:rsidP="0010648C">
      <w:pPr>
        <w:tabs>
          <w:tab w:val="left" w:pos="567"/>
        </w:tabs>
        <w:adjustRightInd w:val="0"/>
        <w:spacing w:after="0" w:line="240" w:lineRule="auto"/>
        <w:contextualSpacing/>
        <w:jc w:val="both"/>
        <w:rPr>
          <w:rFonts w:ascii="Times New Roman" w:hAnsi="Times New Roman" w:cs="Times New Roman"/>
          <w:i/>
        </w:rPr>
      </w:pPr>
      <w:r>
        <w:rPr>
          <w:rFonts w:ascii="Times New Roman" w:hAnsi="Times New Roman" w:cs="Times New Roman"/>
          <w:i/>
        </w:rPr>
        <w:t>- письменное обоснование в случае невозможности предоставления документов, указанных в пункте 11 настоящего Приказа</w:t>
      </w:r>
    </w:p>
    <w:p w:rsidR="00C8591A" w:rsidRDefault="00C8591A" w:rsidP="00677430">
      <w:pPr>
        <w:tabs>
          <w:tab w:val="left" w:pos="567"/>
        </w:tabs>
        <w:adjustRightInd w:val="0"/>
        <w:spacing w:after="0" w:line="240" w:lineRule="auto"/>
        <w:contextualSpacing/>
        <w:rPr>
          <w:rFonts w:ascii="Times New Roman" w:hAnsi="Times New Roman" w:cs="Times New Roman"/>
          <w:b/>
          <w:bCs/>
        </w:rPr>
      </w:pPr>
    </w:p>
    <w:tbl>
      <w:tblPr>
        <w:tblW w:w="9787" w:type="dxa"/>
        <w:tblInd w:w="113" w:type="dxa"/>
        <w:tblLayout w:type="fixed"/>
        <w:tblCellMar>
          <w:left w:w="0" w:type="dxa"/>
          <w:right w:w="0" w:type="dxa"/>
        </w:tblCellMar>
        <w:tblLook w:val="04A0" w:firstRow="1" w:lastRow="0" w:firstColumn="1" w:lastColumn="0" w:noHBand="0" w:noVBand="1"/>
      </w:tblPr>
      <w:tblGrid>
        <w:gridCol w:w="4253"/>
        <w:gridCol w:w="1559"/>
        <w:gridCol w:w="3975"/>
      </w:tblGrid>
      <w:tr w:rsidR="00C8591A" w:rsidTr="000D61E8">
        <w:trPr>
          <w:cantSplit/>
          <w:trHeight w:hRule="exact" w:val="1695"/>
        </w:trPr>
        <w:tc>
          <w:tcPr>
            <w:tcW w:w="4253" w:type="dxa"/>
            <w:tcBorders>
              <w:bottom w:val="single" w:sz="4" w:space="0" w:color="auto"/>
            </w:tcBorders>
            <w:vAlign w:val="bottom"/>
          </w:tcPr>
          <w:p w:rsidR="00C8591A" w:rsidRDefault="008A1CDE" w:rsidP="000D61E8">
            <w:pPr>
              <w:keepNext/>
              <w:keepLines/>
              <w:widowControl w:val="0"/>
              <w:adjustRightInd w:val="0"/>
              <w:spacing w:after="40" w:line="240" w:lineRule="auto"/>
              <w:ind w:left="147" w:right="113"/>
              <w:contextualSpacing/>
              <w:jc w:val="center"/>
              <w:rPr>
                <w:rFonts w:ascii="Times New Roman" w:hAnsi="Times New Roman" w:cs="Times New Roman"/>
                <w:i/>
                <w:iCs/>
                <w:color w:val="000000"/>
                <w:spacing w:val="-2"/>
              </w:rPr>
            </w:pPr>
            <w:r>
              <w:rPr>
                <w:rFonts w:ascii="Times New Roman" w:hAnsi="Times New Roman" w:cs="Times New Roman"/>
                <w:i/>
                <w:iCs/>
                <w:color w:val="000000"/>
                <w:spacing w:val="-2"/>
              </w:rPr>
              <w:t>заместитель начальника инспекции</w:t>
            </w:r>
          </w:p>
          <w:p w:rsidR="00C8591A" w:rsidRDefault="00653CD3" w:rsidP="000D61E8">
            <w:pPr>
              <w:keepNext/>
              <w:keepLines/>
              <w:widowControl w:val="0"/>
              <w:adjustRightInd w:val="0"/>
              <w:spacing w:after="40" w:line="240" w:lineRule="auto"/>
              <w:ind w:left="147" w:right="113"/>
              <w:contextualSpacing/>
              <w:jc w:val="center"/>
              <w:rPr>
                <w:rFonts w:ascii="Times New Roman" w:hAnsi="Times New Roman" w:cs="Times New Roman"/>
                <w:i/>
                <w:iCs/>
                <w:color w:val="000000"/>
                <w:spacing w:val="-2"/>
              </w:rPr>
            </w:pPr>
            <w:r>
              <w:rPr>
                <w:rFonts w:ascii="Times New Roman" w:hAnsi="Times New Roman" w:cs="Times New Roman"/>
                <w:i/>
                <w:iCs/>
                <w:color w:val="000000"/>
                <w:spacing w:val="-2"/>
              </w:rPr>
              <w:t>Коновалов Леонтий Геннадьевич</w:t>
            </w:r>
          </w:p>
        </w:tc>
        <w:tc>
          <w:tcPr>
            <w:tcW w:w="1559" w:type="dxa"/>
            <w:vAlign w:val="bottom"/>
          </w:tcPr>
          <w:p w:rsidR="00C8591A" w:rsidRDefault="00C8591A" w:rsidP="000D61E8">
            <w:pPr>
              <w:keepNext/>
              <w:keepLines/>
              <w:spacing w:after="0" w:line="240" w:lineRule="auto"/>
              <w:contextualSpacing/>
              <w:jc w:val="center"/>
              <w:rPr>
                <w:rFonts w:ascii="Times New Roman" w:hAnsi="Times New Roman" w:cs="Times New Roman"/>
              </w:rPr>
            </w:pPr>
          </w:p>
        </w:tc>
        <w:tc>
          <w:tcPr>
            <w:tcW w:w="3975" w:type="dxa"/>
            <w:tcBorders>
              <w:bottom w:val="single" w:sz="4" w:space="0" w:color="auto"/>
            </w:tcBorders>
            <w:vAlign w:val="bottom"/>
          </w:tcPr>
          <w:p w:rsidR="006A54EC" w:rsidRDefault="003055E6" w:rsidP="000D61E8">
            <w:pPr>
              <w:keepNext/>
              <w:keepLines/>
              <w:spacing w:after="0" w:line="240" w:lineRule="auto"/>
              <w:ind w:left="171" w:right="113"/>
              <w:contextualSpacing/>
              <w:rPr>
                <w:rFonts w:ascii="Times New Roman" w:hAnsi="Times New Roman" w:cs="Times New Roman"/>
              </w:rPr>
            </w:pPr>
            <w:r>
              <w:rPr>
                <w:noProof/>
              </w:rPr>
              <w:drawing>
                <wp:inline distT="0" distB="0" distL="0" distR="0">
                  <wp:extent cx="2428875" cy="1076325"/>
                  <wp:effectExtent l="0" t="0" r="635" b="635"/>
                  <wp:docPr id="10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
                          <pic:cNvPicPr/>
                        </pic:nvPicPr>
                        <pic:blipFill>
                          <a:blip r:embed="rId11"/>
                          <a:stretch>
                            <a:fillRect/>
                          </a:stretch>
                        </pic:blipFill>
                        <pic:spPr>
                          <a:xfrm>
                            <a:off x="0" y="0"/>
                            <a:ext cx="2428875" cy="1076325"/>
                          </a:xfrm>
                          <a:prstGeom prst="rect">
                            <a:avLst/>
                          </a:prstGeom>
                        </pic:spPr>
                      </pic:pic>
                    </a:graphicData>
                  </a:graphic>
                </wp:inline>
              </w:drawing>
            </w:r>
          </w:p>
          <w:p w:rsidR="00C8591A" w:rsidRDefault="00C8591A" w:rsidP="000D61E8">
            <w:pPr>
              <w:keepNext/>
              <w:keepLines/>
              <w:spacing w:after="0" w:line="240" w:lineRule="auto"/>
              <w:ind w:left="171" w:right="113"/>
              <w:contextualSpacing/>
              <w:rPr>
                <w:rFonts w:ascii="Times New Roman" w:hAnsi="Times New Roman" w:cs="Times New Roman"/>
              </w:rPr>
            </w:pPr>
          </w:p>
        </w:tc>
      </w:tr>
      <w:tr w:rsidR="00C8591A" w:rsidTr="000D61E8">
        <w:trPr>
          <w:cantSplit/>
          <w:trHeight w:hRule="exact" w:val="912"/>
        </w:trPr>
        <w:tc>
          <w:tcPr>
            <w:tcW w:w="4253" w:type="dxa"/>
            <w:tcBorders>
              <w:top w:val="single" w:sz="4" w:space="0" w:color="auto"/>
            </w:tcBorders>
            <w:shd w:val="clear" w:color="auto" w:fill="FFFFFF"/>
          </w:tcPr>
          <w:p w:rsidR="00C8591A" w:rsidRDefault="008A1CDE" w:rsidP="000D61E8">
            <w:pPr>
              <w:keepNext/>
              <w:keepLines/>
              <w:spacing w:after="0" w:line="240" w:lineRule="auto"/>
              <w:ind w:left="147" w:right="113"/>
              <w:contextualSpacing/>
              <w:jc w:val="center"/>
              <w:rPr>
                <w:rFonts w:ascii="Times New Roman" w:hAnsi="Times New Roman" w:cs="Times New Roman"/>
                <w:sz w:val="18"/>
                <w:szCs w:val="18"/>
              </w:rPr>
            </w:pPr>
            <w:r>
              <w:rPr>
                <w:rFonts w:ascii="Times New Roman" w:hAnsi="Times New Roman" w:cs="Times New Roman"/>
                <w:color w:val="000000"/>
                <w:spacing w:val="-2"/>
                <w:sz w:val="18"/>
                <w:szCs w:val="18"/>
              </w:rPr>
              <w:t>(должность, ФИО руководителя, органа государственного контроля (надзора), издавшего приказ о проведении проверки)</w:t>
            </w:r>
          </w:p>
        </w:tc>
        <w:tc>
          <w:tcPr>
            <w:tcW w:w="1559" w:type="dxa"/>
          </w:tcPr>
          <w:p w:rsidR="00C8591A" w:rsidRDefault="00C8591A" w:rsidP="000D61E8">
            <w:pPr>
              <w:keepNext/>
              <w:keepLines/>
              <w:spacing w:after="0" w:line="240" w:lineRule="auto"/>
              <w:contextualSpacing/>
              <w:jc w:val="center"/>
              <w:rPr>
                <w:rFonts w:ascii="Times New Roman" w:hAnsi="Times New Roman" w:cs="Times New Roman"/>
                <w:sz w:val="18"/>
                <w:szCs w:val="18"/>
              </w:rPr>
            </w:pPr>
          </w:p>
        </w:tc>
        <w:tc>
          <w:tcPr>
            <w:tcW w:w="3975" w:type="dxa"/>
            <w:tcBorders>
              <w:top w:val="single" w:sz="4" w:space="0" w:color="auto"/>
            </w:tcBorders>
            <w:shd w:val="clear" w:color="auto" w:fill="FFFFFF"/>
          </w:tcPr>
          <w:p w:rsidR="00C8591A" w:rsidRDefault="008A1CDE" w:rsidP="000D61E8">
            <w:pPr>
              <w:keepNext/>
              <w:keepLines/>
              <w:spacing w:after="0" w:line="240" w:lineRule="auto"/>
              <w:ind w:left="171" w:right="113"/>
              <w:contextualSpacing/>
              <w:jc w:val="center"/>
              <w:rPr>
                <w:rFonts w:ascii="Times New Roman" w:hAnsi="Times New Roman" w:cs="Times New Roman"/>
                <w:sz w:val="18"/>
                <w:szCs w:val="18"/>
              </w:rPr>
            </w:pPr>
            <w:r>
              <w:rPr>
                <w:rFonts w:ascii="Times New Roman" w:hAnsi="Times New Roman" w:cs="Times New Roman"/>
                <w:color w:val="000000"/>
                <w:spacing w:val="-2"/>
                <w:sz w:val="18"/>
                <w:szCs w:val="18"/>
              </w:rPr>
              <w:t>(подпись, заверенная печатью)</w:t>
            </w:r>
          </w:p>
        </w:tc>
      </w:tr>
    </w:tbl>
    <w:p w:rsidR="00C8591A" w:rsidRDefault="00C8591A"/>
    <w:tbl>
      <w:tblPr>
        <w:tblW w:w="9787" w:type="dxa"/>
        <w:tblInd w:w="113" w:type="dxa"/>
        <w:tblLayout w:type="fixed"/>
        <w:tblCellMar>
          <w:left w:w="0" w:type="dxa"/>
          <w:right w:w="0" w:type="dxa"/>
        </w:tblCellMar>
        <w:tblLook w:val="04A0" w:firstRow="1" w:lastRow="0" w:firstColumn="1" w:lastColumn="0" w:noHBand="0" w:noVBand="1"/>
      </w:tblPr>
      <w:tblGrid>
        <w:gridCol w:w="4253"/>
        <w:gridCol w:w="1559"/>
        <w:gridCol w:w="3975"/>
      </w:tblGrid>
      <w:tr w:rsidR="00C8591A" w:rsidTr="000D61E8">
        <w:trPr>
          <w:cantSplit/>
          <w:trHeight w:hRule="exact" w:val="1693"/>
        </w:trPr>
        <w:tc>
          <w:tcPr>
            <w:tcW w:w="4253" w:type="dxa"/>
            <w:tcBorders>
              <w:bottom w:val="single" w:sz="4" w:space="0" w:color="auto"/>
            </w:tcBorders>
            <w:shd w:val="clear" w:color="auto" w:fill="FFFFFF"/>
            <w:vAlign w:val="bottom"/>
          </w:tcPr>
          <w:p w:rsidR="00C8591A" w:rsidRDefault="008A1CDE" w:rsidP="000D61E8">
            <w:pPr>
              <w:keepNext/>
              <w:keepLines/>
              <w:spacing w:after="0" w:line="240" w:lineRule="auto"/>
              <w:ind w:left="147" w:right="113"/>
              <w:contextualSpacing/>
              <w:jc w:val="center"/>
              <w:rPr>
                <w:rFonts w:ascii="Times New Roman" w:hAnsi="Times New Roman" w:cs="Times New Roman"/>
                <w:i/>
              </w:rPr>
            </w:pPr>
            <w:r>
              <w:rPr>
                <w:rFonts w:ascii="Times New Roman" w:hAnsi="Times New Roman" w:cs="Times New Roman"/>
                <w:i/>
              </w:rPr>
              <w:t>старший государственный инспектор отдела технического надзора и лицензионного контроля в городе Новосибирске</w:t>
            </w:r>
          </w:p>
        </w:tc>
        <w:tc>
          <w:tcPr>
            <w:tcW w:w="1559" w:type="dxa"/>
            <w:vAlign w:val="bottom"/>
          </w:tcPr>
          <w:p w:rsidR="00C8591A" w:rsidRDefault="00C8591A" w:rsidP="000D61E8">
            <w:pPr>
              <w:keepNext/>
              <w:keepLines/>
              <w:spacing w:after="0" w:line="240" w:lineRule="auto"/>
              <w:contextualSpacing/>
              <w:jc w:val="center"/>
              <w:rPr>
                <w:rFonts w:ascii="Times New Roman" w:hAnsi="Times New Roman" w:cs="Times New Roman"/>
                <w:i/>
              </w:rPr>
            </w:pPr>
          </w:p>
        </w:tc>
        <w:tc>
          <w:tcPr>
            <w:tcW w:w="3975" w:type="dxa"/>
            <w:tcBorders>
              <w:bottom w:val="single" w:sz="4" w:space="0" w:color="auto"/>
            </w:tcBorders>
            <w:shd w:val="clear" w:color="auto" w:fill="FFFFFF"/>
            <w:vAlign w:val="bottom"/>
          </w:tcPr>
          <w:p w:rsidR="00C8591A" w:rsidRDefault="00653CD3" w:rsidP="000D61E8">
            <w:pPr>
              <w:keepNext/>
              <w:keepLines/>
              <w:widowControl w:val="0"/>
              <w:adjustRightInd w:val="0"/>
              <w:spacing w:after="0" w:line="240" w:lineRule="auto"/>
              <w:ind w:left="171" w:right="113"/>
              <w:contextualSpacing/>
              <w:jc w:val="center"/>
              <w:rPr>
                <w:rFonts w:ascii="Times New Roman" w:hAnsi="Times New Roman" w:cs="Times New Roman"/>
                <w:i/>
                <w:szCs w:val="2"/>
              </w:rPr>
            </w:pPr>
            <w:r>
              <w:rPr>
                <w:rFonts w:ascii="Times New Roman" w:hAnsi="Times New Roman" w:cs="Times New Roman"/>
                <w:i/>
                <w:szCs w:val="2"/>
              </w:rPr>
              <w:t>Иванова Анжелика Анатольевна</w:t>
            </w:r>
          </w:p>
          <w:p w:rsidR="00C8591A" w:rsidRDefault="008A1CDE" w:rsidP="000D61E8">
            <w:pPr>
              <w:keepNext/>
              <w:keepLines/>
              <w:widowControl w:val="0"/>
              <w:adjustRightInd w:val="0"/>
              <w:spacing w:after="0" w:line="240" w:lineRule="auto"/>
              <w:ind w:left="171" w:right="113"/>
              <w:contextualSpacing/>
              <w:jc w:val="center"/>
              <w:rPr>
                <w:rFonts w:ascii="Times New Roman" w:hAnsi="Times New Roman" w:cs="Times New Roman"/>
                <w:i/>
                <w:szCs w:val="2"/>
              </w:rPr>
            </w:pPr>
            <w:r>
              <w:rPr>
                <w:rFonts w:ascii="Times New Roman" w:hAnsi="Times New Roman" w:cs="Times New Roman"/>
                <w:i/>
                <w:szCs w:val="2"/>
              </w:rPr>
              <w:t>203-52-02</w:t>
            </w:r>
          </w:p>
          <w:p w:rsidR="00C8591A" w:rsidRDefault="00DA325F" w:rsidP="000D61E8">
            <w:pPr>
              <w:keepNext/>
              <w:keepLines/>
              <w:widowControl w:val="0"/>
              <w:adjustRightInd w:val="0"/>
              <w:spacing w:after="0" w:line="240" w:lineRule="auto"/>
              <w:ind w:left="171" w:right="113"/>
              <w:contextualSpacing/>
              <w:jc w:val="center"/>
              <w:rPr>
                <w:rFonts w:ascii="Times New Roman" w:hAnsi="Times New Roman" w:cs="Times New Roman"/>
                <w:i/>
                <w:szCs w:val="2"/>
              </w:rPr>
            </w:pPr>
            <w:r>
              <w:rPr>
                <w:rFonts w:ascii="Times New Roman" w:hAnsi="Times New Roman" w:cs="Times New Roman"/>
                <w:i/>
                <w:szCs w:val="2"/>
              </w:rPr>
              <w:t>iaab@nso.ru</w:t>
            </w:r>
          </w:p>
        </w:tc>
      </w:tr>
      <w:tr w:rsidR="00C8591A" w:rsidTr="000D61E8">
        <w:trPr>
          <w:cantSplit/>
          <w:trHeight w:hRule="exact" w:val="850"/>
        </w:trPr>
        <w:tc>
          <w:tcPr>
            <w:tcW w:w="4253" w:type="dxa"/>
            <w:tcBorders>
              <w:top w:val="single" w:sz="4" w:space="0" w:color="auto"/>
            </w:tcBorders>
            <w:shd w:val="clear" w:color="auto" w:fill="FFFFFF"/>
          </w:tcPr>
          <w:p w:rsidR="00C8591A" w:rsidRDefault="008A1CDE" w:rsidP="000D61E8">
            <w:pPr>
              <w:keepNext/>
              <w:keepLines/>
              <w:spacing w:after="0" w:line="240" w:lineRule="auto"/>
              <w:ind w:left="147" w:right="113"/>
              <w:contextualSpacing/>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(должность должностного лица, непосредственно подготовившего проект приказа)</w:t>
            </w:r>
          </w:p>
          <w:p w:rsidR="00C8591A" w:rsidRDefault="00C8591A" w:rsidP="000D61E8">
            <w:pPr>
              <w:keepNext/>
              <w:keepLines/>
              <w:spacing w:after="0" w:line="240" w:lineRule="auto"/>
              <w:ind w:left="147" w:right="113"/>
              <w:contextualSpacing/>
              <w:jc w:val="center"/>
              <w:rPr>
                <w:rFonts w:ascii="Times New Roman" w:hAnsi="Times New Roman" w:cs="Times New Roman"/>
                <w:color w:val="000000"/>
                <w:spacing w:val="-2"/>
                <w:sz w:val="16"/>
              </w:rPr>
            </w:pPr>
          </w:p>
        </w:tc>
        <w:tc>
          <w:tcPr>
            <w:tcW w:w="1559" w:type="dxa"/>
          </w:tcPr>
          <w:p w:rsidR="00C8591A" w:rsidRDefault="00C8591A" w:rsidP="000D61E8">
            <w:pPr>
              <w:keepNext/>
              <w:keepLines/>
              <w:spacing w:after="0" w:line="240" w:lineRule="auto"/>
              <w:contextualSpacing/>
              <w:jc w:val="center"/>
              <w:rPr>
                <w:rFonts w:ascii="Times New Roman" w:hAnsi="Times New Roman" w:cs="Times New Roman"/>
                <w:sz w:val="32"/>
                <w:szCs w:val="32"/>
              </w:rPr>
            </w:pPr>
          </w:p>
        </w:tc>
        <w:tc>
          <w:tcPr>
            <w:tcW w:w="3975" w:type="dxa"/>
            <w:tcBorders>
              <w:top w:val="single" w:sz="4" w:space="0" w:color="auto"/>
            </w:tcBorders>
            <w:shd w:val="clear" w:color="auto" w:fill="FFFFFF"/>
          </w:tcPr>
          <w:p w:rsidR="00C8591A" w:rsidRDefault="008A1CDE" w:rsidP="000D61E8">
            <w:pPr>
              <w:keepNext/>
              <w:keepLines/>
              <w:spacing w:after="0" w:line="240" w:lineRule="auto"/>
              <w:ind w:left="171" w:right="113"/>
              <w:contextualSpacing/>
              <w:jc w:val="center"/>
              <w:rPr>
                <w:rFonts w:ascii="Times New Roman" w:hAnsi="Times New Roman" w:cs="Times New Roman"/>
                <w:sz w:val="18"/>
                <w:szCs w:val="18"/>
              </w:rPr>
            </w:pPr>
            <w:r>
              <w:rPr>
                <w:rFonts w:ascii="Times New Roman" w:hAnsi="Times New Roman" w:cs="Times New Roman"/>
                <w:color w:val="000000"/>
                <w:spacing w:val="-2"/>
                <w:sz w:val="18"/>
                <w:szCs w:val="18"/>
              </w:rPr>
              <w:t>(фамилия, имя, отчество (в случае, если имеется) должностного лица, непосредственно подготовившего проект приказа, контактный телефон, электронный адрес (при наличии)</w:t>
            </w:r>
          </w:p>
        </w:tc>
      </w:tr>
    </w:tbl>
    <w:p w:rsidR="00C8591A" w:rsidRDefault="00C8591A" w:rsidP="00677430">
      <w:pPr>
        <w:spacing w:after="0" w:line="240" w:lineRule="auto"/>
        <w:contextualSpacing/>
        <w:rPr>
          <w:rFonts w:ascii="Times New Roman" w:hAnsi="Times New Roman" w:cs="Times New Roman"/>
        </w:rPr>
      </w:pPr>
    </w:p>
    <w:p w:rsidR="00C8591A" w:rsidRDefault="00113C7B" w:rsidP="000D61E8">
      <w:pPr>
        <w:keepNext/>
        <w:keepLines/>
        <w:spacing w:after="0" w:line="240" w:lineRule="auto"/>
        <w:contextualSpacing/>
        <w:rPr>
          <w:rFonts w:ascii="Times New Roman" w:hAnsi="Times New Roman" w:cs="Times New Roman"/>
          <w:b/>
        </w:rPr>
      </w:pPr>
      <w:r>
        <w:rPr>
          <w:rFonts w:ascii="Times New Roman" w:hAnsi="Times New Roman" w:cs="Times New Roman"/>
          <w:b/>
        </w:rPr>
        <w:t>С приказом о проведении проверки ознакомлен(а), копию приказа получил(а):</w:t>
      </w:r>
    </w:p>
    <w:p w:rsidR="00C8591A" w:rsidRDefault="00113C7B" w:rsidP="000D61E8">
      <w:pPr>
        <w:keepNext/>
        <w:keepLines/>
        <w:tabs>
          <w:tab w:val="right" w:pos="10348"/>
        </w:tabs>
        <w:spacing w:after="0" w:line="240" w:lineRule="auto"/>
        <w:contextualSpacing/>
        <w:rPr>
          <w:rFonts w:ascii="Times New Roman" w:hAnsi="Times New Roman" w:cs="Times New Roman"/>
        </w:rPr>
      </w:pPr>
      <w:r>
        <w:rPr>
          <w:rFonts w:ascii="Times New Roman" w:hAnsi="Times New Roman" w:cs="Times New Roman"/>
          <w:b/>
        </w:rPr>
        <w:t>√</w:t>
      </w:r>
      <w:r>
        <w:rPr>
          <w:rFonts w:ascii="Times New Roman" w:hAnsi="Times New Roman" w:cs="Times New Roman"/>
          <w:b/>
          <w:u w:val="single"/>
        </w:rPr>
        <w:tab/>
      </w:r>
    </w:p>
    <w:p w:rsidR="00C8591A" w:rsidRDefault="00113C7B" w:rsidP="000D61E8">
      <w:pPr>
        <w:keepNext/>
        <w:keepLines/>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8591A" w:rsidRDefault="00E21435" w:rsidP="000D61E8">
      <w:pPr>
        <w:keepNext/>
        <w:keepLines/>
        <w:spacing w:after="0" w:line="240" w:lineRule="auto"/>
        <w:contextualSpacing/>
        <w:jc w:val="right"/>
        <w:rPr>
          <w:rFonts w:ascii="Times New Roman" w:hAnsi="Times New Roman" w:cs="Times New Roman"/>
        </w:rPr>
      </w:pPr>
      <w:r>
        <w:rPr>
          <w:rFonts w:ascii="Times New Roman" w:hAnsi="Times New Roman" w:cs="Times New Roman"/>
        </w:rPr>
        <w:t>√ «____» __________________ 2016г.</w:t>
      </w:r>
    </w:p>
    <w:p w:rsidR="00C8591A" w:rsidRDefault="00113C7B" w:rsidP="000D61E8">
      <w:pPr>
        <w:keepNext/>
        <w:keepLines/>
        <w:spacing w:after="0" w:line="240" w:lineRule="auto"/>
        <w:contextualSpacing/>
        <w:jc w:val="right"/>
        <w:rPr>
          <w:rFonts w:ascii="Times New Roman" w:hAnsi="Times New Roman" w:cs="Times New Roman"/>
        </w:rPr>
      </w:pPr>
      <w:r>
        <w:rPr>
          <w:rFonts w:ascii="Times New Roman" w:hAnsi="Times New Roman" w:cs="Times New Roman"/>
        </w:rPr>
        <w:t xml:space="preserve">√_______________________________ </w:t>
      </w:r>
    </w:p>
    <w:p w:rsidR="00C8591A" w:rsidRDefault="00113C7B" w:rsidP="000D61E8">
      <w:pPr>
        <w:keepNext/>
        <w:keepLines/>
        <w:spacing w:after="0" w:line="240" w:lineRule="auto"/>
        <w:contextualSpacing/>
        <w:jc w:val="right"/>
        <w:rPr>
          <w:rFonts w:ascii="Times New Roman" w:hAnsi="Times New Roman" w:cs="Times New Roman"/>
          <w:sz w:val="18"/>
          <w:szCs w:val="18"/>
          <w:vertAlign w:val="superscript"/>
        </w:rPr>
      </w:pPr>
      <w:r>
        <w:rPr>
          <w:rFonts w:ascii="Times New Roman" w:hAnsi="Times New Roman" w:cs="Times New Roman"/>
          <w:sz w:val="18"/>
          <w:szCs w:val="18"/>
          <w:vertAlign w:val="superscript"/>
        </w:rPr>
        <w:t>(подпись)</w:t>
      </w:r>
    </w:p>
    <w:p w:rsidR="00C8591A" w:rsidRDefault="007B2A48" w:rsidP="000D61E8">
      <w:pPr>
        <w:keepNext/>
        <w:keepLines/>
        <w:spacing w:line="240" w:lineRule="auto"/>
        <w:rPr>
          <w:rFonts w:ascii="Times New Roman" w:hAnsi="Times New Roman" w:cs="Times New Roman"/>
          <w:b/>
        </w:rPr>
      </w:pPr>
      <w:r>
        <w:rPr>
          <w:rFonts w:ascii="Times New Roman" w:hAnsi="Times New Roman" w:cs="Times New Roman"/>
          <w:b/>
        </w:rPr>
        <w:t>Согласован</w:t>
      </w:r>
    </w:p>
    <w:sectPr w:rsidR="00C8591A" w:rsidSect="000F3FA2">
      <w:footerReference w:type="default" r:id="rId12"/>
      <w:pgSz w:w="11907" w:h="16839" w:code="9"/>
      <w:pgMar w:top="1134" w:right="425"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E6" w:rsidRDefault="003055E6" w:rsidP="000F3FA2">
      <w:r>
        <w:separator/>
      </w:r>
    </w:p>
  </w:endnote>
  <w:endnote w:type="continuationSeparator" w:id="0">
    <w:p w:rsidR="003055E6" w:rsidRDefault="003055E6" w:rsidP="000F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98143"/>
    </w:sdtPr>
    <w:sdtEndPr/>
    <w:sdtContent>
      <w:p w:rsidR="000F3FA2" w:rsidRDefault="00243FD4">
        <w:pPr>
          <w:pStyle w:val="aa"/>
          <w:jc w:val="center"/>
        </w:pPr>
        <w:r>
          <w:fldChar w:fldCharType="begin"/>
        </w:r>
        <w:r w:rsidR="000F3FA2">
          <w:instrText>PAGE   \* MERGEFORMAT</w:instrText>
        </w:r>
        <w:r>
          <w:fldChar w:fldCharType="separate"/>
        </w:r>
        <w:r w:rsidR="004661FF">
          <w:rPr>
            <w:noProof/>
          </w:rPr>
          <w:t>2</w:t>
        </w:r>
        <w:r>
          <w:fldChar w:fldCharType="end"/>
        </w:r>
      </w:p>
    </w:sdtContent>
  </w:sdt>
  <w:p w:rsidR="000F3FA2" w:rsidRDefault="000F3F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E6" w:rsidRDefault="003055E6" w:rsidP="000F3FA2">
      <w:r>
        <w:separator/>
      </w:r>
    </w:p>
  </w:footnote>
  <w:footnote w:type="continuationSeparator" w:id="0">
    <w:p w:rsidR="003055E6" w:rsidRDefault="003055E6" w:rsidP="000F3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B25"/>
    <w:multiLevelType w:val="hybridMultilevel"/>
    <w:tmpl w:val="6AF6EA50"/>
    <w:lvl w:ilvl="0" w:tplc="9DB6EB00">
      <w:start w:val="1"/>
      <w:numFmt w:val="bullet"/>
      <w:lvlText w:val="-"/>
      <w:lvlJc w:val="left"/>
      <w:pPr>
        <w:ind w:left="720" w:hanging="360"/>
      </w:pPr>
      <w:rPr>
        <w:rFonts w:ascii="Times New Roman" w:hAnsi="Times New Roman" w:cs="Times New Roman"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F66FE"/>
    <w:multiLevelType w:val="multilevel"/>
    <w:tmpl w:val="F5B0F936"/>
    <w:lvl w:ilvl="0">
      <w:start w:val="1"/>
      <w:numFmt w:val="bullet"/>
      <w:lvlText w:val="-"/>
      <w:lvlJc w:val="left"/>
      <w:pPr>
        <w:ind w:left="720" w:hanging="360"/>
      </w:pPr>
      <w:rPr>
        <w:rFonts w:ascii="Times New Roman" w:hAnsi="Times New Roman" w:cs="Times New Roman" w:hint="default"/>
        <w:b/>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62802C0"/>
    <w:multiLevelType w:val="multilevel"/>
    <w:tmpl w:val="3D543934"/>
    <w:lvl w:ilvl="0">
      <w:start w:val="6"/>
      <w:numFmt w:val="decimal"/>
      <w:lvlText w:val="%1."/>
      <w:lvlJc w:val="left"/>
      <w:pPr>
        <w:ind w:left="720" w:hanging="360"/>
      </w:pPr>
      <w:rPr>
        <w:rFonts w:hint="default"/>
        <w:b/>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AD741ED"/>
    <w:multiLevelType w:val="hybridMultilevel"/>
    <w:tmpl w:val="D5B0574A"/>
    <w:lvl w:ilvl="0" w:tplc="CC8E0D3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F1385"/>
    <w:multiLevelType w:val="multilevel"/>
    <w:tmpl w:val="04A6D106"/>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nsid w:val="4CE70009"/>
    <w:multiLevelType w:val="hybridMultilevel"/>
    <w:tmpl w:val="7318D5FE"/>
    <w:lvl w:ilvl="0" w:tplc="D1B232E8">
      <w:start w:val="1"/>
      <w:numFmt w:val="decimal"/>
      <w:lvlText w:val="%1."/>
      <w:lvlJc w:val="left"/>
      <w:pPr>
        <w:ind w:left="349" w:hanging="349"/>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B5B8D"/>
    <w:multiLevelType w:val="hybridMultilevel"/>
    <w:tmpl w:val="E1868F64"/>
    <w:lvl w:ilvl="0" w:tplc="F55ECC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944258"/>
    <w:multiLevelType w:val="multilevel"/>
    <w:tmpl w:val="DE54E1A0"/>
    <w:lvl w:ilvl="0">
      <w:start w:val="1"/>
      <w:numFmt w:val="bullet"/>
      <w:lvlText w:val="-"/>
      <w:lvlJc w:val="left"/>
      <w:pPr>
        <w:ind w:left="720" w:hanging="360"/>
      </w:pPr>
      <w:rPr>
        <w:rFonts w:ascii="Times New Roman" w:hAnsi="Times New Roman" w:cs="Times New Roman" w:hint="default"/>
        <w:b/>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KteDnJ9nRC5KHUPZI9+5gfHuD/+UFgAckOPwybHVnpucUtDxNfULDOkgBeKPut7u/vJa9/6GysI2JXw1LprFEQ==" w:salt="0lRvvWUw45czrBJ9gatfVQ=="/>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19"/>
    <w:rsid w:val="0000620D"/>
    <w:rsid w:val="00013F4D"/>
    <w:rsid w:val="0001644B"/>
    <w:rsid w:val="000171AA"/>
    <w:rsid w:val="00022DD5"/>
    <w:rsid w:val="000256CE"/>
    <w:rsid w:val="00026683"/>
    <w:rsid w:val="00044371"/>
    <w:rsid w:val="00047612"/>
    <w:rsid w:val="00054778"/>
    <w:rsid w:val="00060B7B"/>
    <w:rsid w:val="00073E55"/>
    <w:rsid w:val="00082AE2"/>
    <w:rsid w:val="0009173A"/>
    <w:rsid w:val="000A15FE"/>
    <w:rsid w:val="000B314B"/>
    <w:rsid w:val="000B79B5"/>
    <w:rsid w:val="000B7F0C"/>
    <w:rsid w:val="000D15A2"/>
    <w:rsid w:val="000D61E8"/>
    <w:rsid w:val="000D627A"/>
    <w:rsid w:val="000E0306"/>
    <w:rsid w:val="000E5C53"/>
    <w:rsid w:val="000E714C"/>
    <w:rsid w:val="000E7F5C"/>
    <w:rsid w:val="000F3FA2"/>
    <w:rsid w:val="001022EF"/>
    <w:rsid w:val="00104668"/>
    <w:rsid w:val="0010648C"/>
    <w:rsid w:val="0011299C"/>
    <w:rsid w:val="00113C7B"/>
    <w:rsid w:val="0012576D"/>
    <w:rsid w:val="00125D7E"/>
    <w:rsid w:val="00131899"/>
    <w:rsid w:val="00134A57"/>
    <w:rsid w:val="00143158"/>
    <w:rsid w:val="00146AAE"/>
    <w:rsid w:val="00146DCB"/>
    <w:rsid w:val="00153DDB"/>
    <w:rsid w:val="001622DB"/>
    <w:rsid w:val="00163CC6"/>
    <w:rsid w:val="00167217"/>
    <w:rsid w:val="00167948"/>
    <w:rsid w:val="001704A9"/>
    <w:rsid w:val="00196F28"/>
    <w:rsid w:val="00197D7E"/>
    <w:rsid w:val="001B03C6"/>
    <w:rsid w:val="001B36FD"/>
    <w:rsid w:val="001B3DB2"/>
    <w:rsid w:val="001C0CA0"/>
    <w:rsid w:val="001C4727"/>
    <w:rsid w:val="001E0F6C"/>
    <w:rsid w:val="001E0FFC"/>
    <w:rsid w:val="001E2A1F"/>
    <w:rsid w:val="001E2FAB"/>
    <w:rsid w:val="001E7AFA"/>
    <w:rsid w:val="001E7EA7"/>
    <w:rsid w:val="001F08A9"/>
    <w:rsid w:val="002032B6"/>
    <w:rsid w:val="00204863"/>
    <w:rsid w:val="0021524B"/>
    <w:rsid w:val="0022155B"/>
    <w:rsid w:val="00221D67"/>
    <w:rsid w:val="002263C0"/>
    <w:rsid w:val="00227EB0"/>
    <w:rsid w:val="00240A1D"/>
    <w:rsid w:val="00243FD4"/>
    <w:rsid w:val="002462F7"/>
    <w:rsid w:val="00251371"/>
    <w:rsid w:val="002558C2"/>
    <w:rsid w:val="002622A8"/>
    <w:rsid w:val="00262DF5"/>
    <w:rsid w:val="00264370"/>
    <w:rsid w:val="0029161D"/>
    <w:rsid w:val="002B750E"/>
    <w:rsid w:val="002C10BD"/>
    <w:rsid w:val="002C5C92"/>
    <w:rsid w:val="002D3BFB"/>
    <w:rsid w:val="002D6754"/>
    <w:rsid w:val="002F1152"/>
    <w:rsid w:val="002F3240"/>
    <w:rsid w:val="002F467E"/>
    <w:rsid w:val="00304EBD"/>
    <w:rsid w:val="003055E6"/>
    <w:rsid w:val="003066C0"/>
    <w:rsid w:val="0030702B"/>
    <w:rsid w:val="0034048E"/>
    <w:rsid w:val="0034398E"/>
    <w:rsid w:val="003559AB"/>
    <w:rsid w:val="0037158B"/>
    <w:rsid w:val="00386D2B"/>
    <w:rsid w:val="003C0CCB"/>
    <w:rsid w:val="003C580B"/>
    <w:rsid w:val="003F4881"/>
    <w:rsid w:val="003F7C09"/>
    <w:rsid w:val="00416B41"/>
    <w:rsid w:val="0042663E"/>
    <w:rsid w:val="004342AE"/>
    <w:rsid w:val="00442018"/>
    <w:rsid w:val="00446BEA"/>
    <w:rsid w:val="00450033"/>
    <w:rsid w:val="004520D4"/>
    <w:rsid w:val="004522AA"/>
    <w:rsid w:val="004529C6"/>
    <w:rsid w:val="00454784"/>
    <w:rsid w:val="00463610"/>
    <w:rsid w:val="004661FF"/>
    <w:rsid w:val="00474100"/>
    <w:rsid w:val="0048325C"/>
    <w:rsid w:val="00486261"/>
    <w:rsid w:val="0049040B"/>
    <w:rsid w:val="00490DB3"/>
    <w:rsid w:val="00493AAE"/>
    <w:rsid w:val="0049724A"/>
    <w:rsid w:val="004A173A"/>
    <w:rsid w:val="004A52B4"/>
    <w:rsid w:val="004A7629"/>
    <w:rsid w:val="004B34B1"/>
    <w:rsid w:val="004B64F4"/>
    <w:rsid w:val="004B6E10"/>
    <w:rsid w:val="004C1B8B"/>
    <w:rsid w:val="004C6091"/>
    <w:rsid w:val="004D0923"/>
    <w:rsid w:val="004D6EA1"/>
    <w:rsid w:val="00504E66"/>
    <w:rsid w:val="00507282"/>
    <w:rsid w:val="00511119"/>
    <w:rsid w:val="00516802"/>
    <w:rsid w:val="00516C4A"/>
    <w:rsid w:val="0052490E"/>
    <w:rsid w:val="00531323"/>
    <w:rsid w:val="0053512E"/>
    <w:rsid w:val="00552AB6"/>
    <w:rsid w:val="00552AF5"/>
    <w:rsid w:val="005575DE"/>
    <w:rsid w:val="00574D98"/>
    <w:rsid w:val="00580128"/>
    <w:rsid w:val="0058486E"/>
    <w:rsid w:val="0059029F"/>
    <w:rsid w:val="005A2300"/>
    <w:rsid w:val="005A3361"/>
    <w:rsid w:val="005A6CCE"/>
    <w:rsid w:val="005B4397"/>
    <w:rsid w:val="005C554E"/>
    <w:rsid w:val="005C7F05"/>
    <w:rsid w:val="005E3118"/>
    <w:rsid w:val="005E318E"/>
    <w:rsid w:val="005E3BF4"/>
    <w:rsid w:val="005E613A"/>
    <w:rsid w:val="005F1931"/>
    <w:rsid w:val="005F7A0A"/>
    <w:rsid w:val="00611AFC"/>
    <w:rsid w:val="00611E13"/>
    <w:rsid w:val="00624F9A"/>
    <w:rsid w:val="00633F17"/>
    <w:rsid w:val="00644EA8"/>
    <w:rsid w:val="00650DF7"/>
    <w:rsid w:val="0065164F"/>
    <w:rsid w:val="00653CD3"/>
    <w:rsid w:val="0065467F"/>
    <w:rsid w:val="00657BBC"/>
    <w:rsid w:val="00661E60"/>
    <w:rsid w:val="00667DCD"/>
    <w:rsid w:val="00667FB9"/>
    <w:rsid w:val="00675A82"/>
    <w:rsid w:val="00677430"/>
    <w:rsid w:val="0067791F"/>
    <w:rsid w:val="00680BBB"/>
    <w:rsid w:val="006A044C"/>
    <w:rsid w:val="006A0939"/>
    <w:rsid w:val="006A54EC"/>
    <w:rsid w:val="006B1704"/>
    <w:rsid w:val="006E2AFE"/>
    <w:rsid w:val="006F7FA3"/>
    <w:rsid w:val="00707C0A"/>
    <w:rsid w:val="007231F4"/>
    <w:rsid w:val="0072530C"/>
    <w:rsid w:val="00725A10"/>
    <w:rsid w:val="007270E2"/>
    <w:rsid w:val="0073266F"/>
    <w:rsid w:val="0074567D"/>
    <w:rsid w:val="00750E66"/>
    <w:rsid w:val="00755FFF"/>
    <w:rsid w:val="00756AA9"/>
    <w:rsid w:val="007570AC"/>
    <w:rsid w:val="0076046A"/>
    <w:rsid w:val="00766560"/>
    <w:rsid w:val="00780C6D"/>
    <w:rsid w:val="0078308B"/>
    <w:rsid w:val="00786526"/>
    <w:rsid w:val="007965F0"/>
    <w:rsid w:val="007B2A48"/>
    <w:rsid w:val="007B6E8E"/>
    <w:rsid w:val="007C27B2"/>
    <w:rsid w:val="007C70DF"/>
    <w:rsid w:val="007C7FE6"/>
    <w:rsid w:val="007E0AB3"/>
    <w:rsid w:val="007E3471"/>
    <w:rsid w:val="007E3E41"/>
    <w:rsid w:val="007F0209"/>
    <w:rsid w:val="007F37B7"/>
    <w:rsid w:val="0080152E"/>
    <w:rsid w:val="00801C4D"/>
    <w:rsid w:val="00802C9F"/>
    <w:rsid w:val="00804646"/>
    <w:rsid w:val="00810793"/>
    <w:rsid w:val="0081564A"/>
    <w:rsid w:val="00817E45"/>
    <w:rsid w:val="0082133F"/>
    <w:rsid w:val="008342F8"/>
    <w:rsid w:val="00843153"/>
    <w:rsid w:val="00843FFC"/>
    <w:rsid w:val="00851FF0"/>
    <w:rsid w:val="00853435"/>
    <w:rsid w:val="00855BBA"/>
    <w:rsid w:val="00861855"/>
    <w:rsid w:val="00876809"/>
    <w:rsid w:val="00880B85"/>
    <w:rsid w:val="008867CD"/>
    <w:rsid w:val="008869B4"/>
    <w:rsid w:val="00890C3F"/>
    <w:rsid w:val="008A1CDE"/>
    <w:rsid w:val="008B2FF1"/>
    <w:rsid w:val="008B5A24"/>
    <w:rsid w:val="008C5A50"/>
    <w:rsid w:val="008D20FE"/>
    <w:rsid w:val="008E2013"/>
    <w:rsid w:val="008E3073"/>
    <w:rsid w:val="008F00A0"/>
    <w:rsid w:val="008F363F"/>
    <w:rsid w:val="008F4C27"/>
    <w:rsid w:val="00901635"/>
    <w:rsid w:val="00901919"/>
    <w:rsid w:val="00910146"/>
    <w:rsid w:val="00914D3C"/>
    <w:rsid w:val="009178F6"/>
    <w:rsid w:val="00922690"/>
    <w:rsid w:val="00927209"/>
    <w:rsid w:val="009326CE"/>
    <w:rsid w:val="00937908"/>
    <w:rsid w:val="0094472A"/>
    <w:rsid w:val="009572B6"/>
    <w:rsid w:val="009649C0"/>
    <w:rsid w:val="00967D82"/>
    <w:rsid w:val="0098377E"/>
    <w:rsid w:val="009953B9"/>
    <w:rsid w:val="009A4D99"/>
    <w:rsid w:val="009B57AB"/>
    <w:rsid w:val="009B6E21"/>
    <w:rsid w:val="009B7224"/>
    <w:rsid w:val="009C1011"/>
    <w:rsid w:val="009C24BA"/>
    <w:rsid w:val="009E4EC5"/>
    <w:rsid w:val="009F0598"/>
    <w:rsid w:val="009F1CA1"/>
    <w:rsid w:val="00A04BF0"/>
    <w:rsid w:val="00A06213"/>
    <w:rsid w:val="00A07786"/>
    <w:rsid w:val="00A12232"/>
    <w:rsid w:val="00A168DE"/>
    <w:rsid w:val="00A24758"/>
    <w:rsid w:val="00A43C1F"/>
    <w:rsid w:val="00A47D35"/>
    <w:rsid w:val="00A51971"/>
    <w:rsid w:val="00A51F7E"/>
    <w:rsid w:val="00A543DB"/>
    <w:rsid w:val="00A579FE"/>
    <w:rsid w:val="00A6187B"/>
    <w:rsid w:val="00A642EA"/>
    <w:rsid w:val="00A73236"/>
    <w:rsid w:val="00A7570E"/>
    <w:rsid w:val="00A809F5"/>
    <w:rsid w:val="00A80B87"/>
    <w:rsid w:val="00A830E5"/>
    <w:rsid w:val="00A8406D"/>
    <w:rsid w:val="00A853AA"/>
    <w:rsid w:val="00A853F3"/>
    <w:rsid w:val="00A87B41"/>
    <w:rsid w:val="00A966F5"/>
    <w:rsid w:val="00AA124F"/>
    <w:rsid w:val="00AA3E5C"/>
    <w:rsid w:val="00AA3E64"/>
    <w:rsid w:val="00AA4585"/>
    <w:rsid w:val="00AB2107"/>
    <w:rsid w:val="00AC3ED2"/>
    <w:rsid w:val="00AC667B"/>
    <w:rsid w:val="00AD4F50"/>
    <w:rsid w:val="00AE2DC4"/>
    <w:rsid w:val="00AE312D"/>
    <w:rsid w:val="00AF743A"/>
    <w:rsid w:val="00B001A0"/>
    <w:rsid w:val="00B05D61"/>
    <w:rsid w:val="00B12341"/>
    <w:rsid w:val="00B1488F"/>
    <w:rsid w:val="00B20EC8"/>
    <w:rsid w:val="00B254AC"/>
    <w:rsid w:val="00B406F7"/>
    <w:rsid w:val="00B4324C"/>
    <w:rsid w:val="00B472A9"/>
    <w:rsid w:val="00B51DDA"/>
    <w:rsid w:val="00B63864"/>
    <w:rsid w:val="00B6389C"/>
    <w:rsid w:val="00B63EB5"/>
    <w:rsid w:val="00B72834"/>
    <w:rsid w:val="00B827F8"/>
    <w:rsid w:val="00B925BF"/>
    <w:rsid w:val="00B94AE5"/>
    <w:rsid w:val="00B95FF0"/>
    <w:rsid w:val="00B979CC"/>
    <w:rsid w:val="00BA0BF5"/>
    <w:rsid w:val="00BA11D1"/>
    <w:rsid w:val="00BA4793"/>
    <w:rsid w:val="00BB1CE9"/>
    <w:rsid w:val="00BB60B7"/>
    <w:rsid w:val="00BE1D30"/>
    <w:rsid w:val="00BE693B"/>
    <w:rsid w:val="00BF2A88"/>
    <w:rsid w:val="00BF44F2"/>
    <w:rsid w:val="00C02D29"/>
    <w:rsid w:val="00C04CE6"/>
    <w:rsid w:val="00C11CEA"/>
    <w:rsid w:val="00C14B11"/>
    <w:rsid w:val="00C16AAA"/>
    <w:rsid w:val="00C25231"/>
    <w:rsid w:val="00C31F64"/>
    <w:rsid w:val="00C33DF8"/>
    <w:rsid w:val="00C35FE1"/>
    <w:rsid w:val="00C415DF"/>
    <w:rsid w:val="00C46937"/>
    <w:rsid w:val="00C6178A"/>
    <w:rsid w:val="00C6231F"/>
    <w:rsid w:val="00C64004"/>
    <w:rsid w:val="00C76031"/>
    <w:rsid w:val="00C80102"/>
    <w:rsid w:val="00C8591A"/>
    <w:rsid w:val="00C963D4"/>
    <w:rsid w:val="00CA08AA"/>
    <w:rsid w:val="00CA0E68"/>
    <w:rsid w:val="00CA335D"/>
    <w:rsid w:val="00CB0CA9"/>
    <w:rsid w:val="00CC7641"/>
    <w:rsid w:val="00CE1B6C"/>
    <w:rsid w:val="00CF016C"/>
    <w:rsid w:val="00D06315"/>
    <w:rsid w:val="00D113F2"/>
    <w:rsid w:val="00D1313E"/>
    <w:rsid w:val="00D6293C"/>
    <w:rsid w:val="00D6520C"/>
    <w:rsid w:val="00D669D6"/>
    <w:rsid w:val="00D73C12"/>
    <w:rsid w:val="00D92A64"/>
    <w:rsid w:val="00DA223A"/>
    <w:rsid w:val="00DA325F"/>
    <w:rsid w:val="00DA362D"/>
    <w:rsid w:val="00DB06B0"/>
    <w:rsid w:val="00DB5719"/>
    <w:rsid w:val="00DD6659"/>
    <w:rsid w:val="00DE1BE0"/>
    <w:rsid w:val="00DF359B"/>
    <w:rsid w:val="00DF65C4"/>
    <w:rsid w:val="00DF6B4D"/>
    <w:rsid w:val="00E026A2"/>
    <w:rsid w:val="00E026FA"/>
    <w:rsid w:val="00E07C3A"/>
    <w:rsid w:val="00E16D70"/>
    <w:rsid w:val="00E21435"/>
    <w:rsid w:val="00E3576F"/>
    <w:rsid w:val="00E538AD"/>
    <w:rsid w:val="00E56486"/>
    <w:rsid w:val="00E57E79"/>
    <w:rsid w:val="00E614BC"/>
    <w:rsid w:val="00E63BDF"/>
    <w:rsid w:val="00E65F5E"/>
    <w:rsid w:val="00E70BFC"/>
    <w:rsid w:val="00E7105E"/>
    <w:rsid w:val="00E752BA"/>
    <w:rsid w:val="00E912CE"/>
    <w:rsid w:val="00EA374B"/>
    <w:rsid w:val="00EA42A3"/>
    <w:rsid w:val="00EB599E"/>
    <w:rsid w:val="00EC0FEA"/>
    <w:rsid w:val="00ED2CCF"/>
    <w:rsid w:val="00ED5315"/>
    <w:rsid w:val="00ED6B79"/>
    <w:rsid w:val="00ED72BC"/>
    <w:rsid w:val="00EF09CA"/>
    <w:rsid w:val="00EF7613"/>
    <w:rsid w:val="00EF7F62"/>
    <w:rsid w:val="00EF7FE4"/>
    <w:rsid w:val="00F0332E"/>
    <w:rsid w:val="00F04E13"/>
    <w:rsid w:val="00F050BF"/>
    <w:rsid w:val="00F0715C"/>
    <w:rsid w:val="00F0791F"/>
    <w:rsid w:val="00F07948"/>
    <w:rsid w:val="00F1553A"/>
    <w:rsid w:val="00F40AB5"/>
    <w:rsid w:val="00F43CB7"/>
    <w:rsid w:val="00F44815"/>
    <w:rsid w:val="00F52D2F"/>
    <w:rsid w:val="00F542F8"/>
    <w:rsid w:val="00F54A60"/>
    <w:rsid w:val="00F56EC1"/>
    <w:rsid w:val="00F61598"/>
    <w:rsid w:val="00F7361A"/>
    <w:rsid w:val="00F85066"/>
    <w:rsid w:val="00F87C9A"/>
    <w:rsid w:val="00F90B60"/>
    <w:rsid w:val="00F956C5"/>
    <w:rsid w:val="00FA2A22"/>
    <w:rsid w:val="00FA4C71"/>
    <w:rsid w:val="00FA6FDE"/>
    <w:rsid w:val="00FC3B7B"/>
    <w:rsid w:val="00FC464E"/>
    <w:rsid w:val="00FD58F9"/>
    <w:rsid w:val="00FE0CA2"/>
    <w:rsid w:val="00FF0709"/>
    <w:rsid w:val="00FF0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A50"/>
    <w:rPr>
      <w:rFonts w:ascii="Tahoma" w:hAnsi="Tahoma" w:cs="Tahoma"/>
      <w:sz w:val="16"/>
      <w:szCs w:val="16"/>
    </w:rPr>
  </w:style>
  <w:style w:type="paragraph" w:styleId="a5">
    <w:name w:val="List Paragraph"/>
    <w:basedOn w:val="a"/>
    <w:uiPriority w:val="34"/>
    <w:qFormat/>
    <w:rsid w:val="001B36FD"/>
    <w:pPr>
      <w:ind w:left="720"/>
      <w:contextualSpacing/>
    </w:pPr>
  </w:style>
  <w:style w:type="paragraph" w:styleId="a6">
    <w:name w:val="Body Text Indent"/>
    <w:basedOn w:val="a"/>
    <w:link w:val="a7"/>
    <w:rsid w:val="00113C7B"/>
    <w:pPr>
      <w:autoSpaceDE w:val="0"/>
      <w:autoSpaceDN w:val="0"/>
      <w:spacing w:after="0" w:line="240" w:lineRule="auto"/>
      <w:jc w:val="center"/>
    </w:pPr>
    <w:rPr>
      <w:rFonts w:ascii="Times New Roman" w:eastAsia="Times New Roman" w:hAnsi="Times New Roman" w:cs="Times New Roman"/>
      <w:b/>
      <w:bCs/>
      <w:sz w:val="26"/>
      <w:szCs w:val="26"/>
    </w:rPr>
  </w:style>
  <w:style w:type="character" w:customStyle="1" w:styleId="a7">
    <w:name w:val="Основной текст с отступом Знак"/>
    <w:basedOn w:val="a0"/>
    <w:link w:val="a6"/>
    <w:rsid w:val="00113C7B"/>
    <w:rPr>
      <w:rFonts w:ascii="Times New Roman" w:eastAsia="Times New Roman" w:hAnsi="Times New Roman" w:cs="Times New Roman"/>
      <w:b/>
      <w:bCs/>
      <w:sz w:val="26"/>
      <w:szCs w:val="26"/>
      <w:lang w:eastAsia="ru-RU"/>
    </w:rPr>
  </w:style>
  <w:style w:type="paragraph" w:customStyle="1" w:styleId="ConsPlusNonformat">
    <w:name w:val="ConsPlusNonformat"/>
    <w:uiPriority w:val="99"/>
    <w:rsid w:val="00113C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Text43">
    <w:name w:val="Text43"/>
    <w:rsid w:val="00113C7B"/>
    <w:pPr>
      <w:widowControl w:val="0"/>
      <w:autoSpaceDE w:val="0"/>
      <w:autoSpaceDN w:val="0"/>
      <w:adjustRightInd w:val="0"/>
      <w:spacing w:after="0" w:line="240" w:lineRule="auto"/>
    </w:pPr>
    <w:rPr>
      <w:rFonts w:ascii="Times New Roman" w:eastAsia="Times New Roman" w:hAnsi="Times New Roman" w:cs="Times New Roman"/>
      <w:i/>
      <w:iCs/>
      <w:color w:val="000000"/>
      <w:sz w:val="24"/>
      <w:szCs w:val="24"/>
    </w:rPr>
  </w:style>
  <w:style w:type="paragraph" w:customStyle="1" w:styleId="Text80">
    <w:name w:val="Text80"/>
    <w:rsid w:val="00113C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0F3F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3FA2"/>
  </w:style>
  <w:style w:type="paragraph" w:styleId="aa">
    <w:name w:val="footer"/>
    <w:basedOn w:val="a"/>
    <w:link w:val="ab"/>
    <w:uiPriority w:val="99"/>
    <w:unhideWhenUsed/>
    <w:rsid w:val="000F3F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3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A50"/>
    <w:rPr>
      <w:rFonts w:ascii="Tahoma" w:hAnsi="Tahoma" w:cs="Tahoma"/>
      <w:sz w:val="16"/>
      <w:szCs w:val="16"/>
    </w:rPr>
  </w:style>
  <w:style w:type="paragraph" w:styleId="a5">
    <w:name w:val="List Paragraph"/>
    <w:basedOn w:val="a"/>
    <w:uiPriority w:val="34"/>
    <w:qFormat/>
    <w:rsid w:val="001B36FD"/>
    <w:pPr>
      <w:ind w:left="720"/>
      <w:contextualSpacing/>
    </w:pPr>
  </w:style>
  <w:style w:type="paragraph" w:styleId="a6">
    <w:name w:val="Body Text Indent"/>
    <w:basedOn w:val="a"/>
    <w:link w:val="a7"/>
    <w:rsid w:val="00113C7B"/>
    <w:pPr>
      <w:autoSpaceDE w:val="0"/>
      <w:autoSpaceDN w:val="0"/>
      <w:spacing w:after="0" w:line="240" w:lineRule="auto"/>
      <w:jc w:val="center"/>
    </w:pPr>
    <w:rPr>
      <w:rFonts w:ascii="Times New Roman" w:eastAsia="Times New Roman" w:hAnsi="Times New Roman" w:cs="Times New Roman"/>
      <w:b/>
      <w:bCs/>
      <w:sz w:val="26"/>
      <w:szCs w:val="26"/>
    </w:rPr>
  </w:style>
  <w:style w:type="character" w:customStyle="1" w:styleId="a7">
    <w:name w:val="Основной текст с отступом Знак"/>
    <w:basedOn w:val="a0"/>
    <w:link w:val="a6"/>
    <w:rsid w:val="00113C7B"/>
    <w:rPr>
      <w:rFonts w:ascii="Times New Roman" w:eastAsia="Times New Roman" w:hAnsi="Times New Roman" w:cs="Times New Roman"/>
      <w:b/>
      <w:bCs/>
      <w:sz w:val="26"/>
      <w:szCs w:val="26"/>
      <w:lang w:eastAsia="ru-RU"/>
    </w:rPr>
  </w:style>
  <w:style w:type="paragraph" w:customStyle="1" w:styleId="ConsPlusNonformat">
    <w:name w:val="ConsPlusNonformat"/>
    <w:uiPriority w:val="99"/>
    <w:rsid w:val="00113C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Text43">
    <w:name w:val="Text43"/>
    <w:rsid w:val="00113C7B"/>
    <w:pPr>
      <w:widowControl w:val="0"/>
      <w:autoSpaceDE w:val="0"/>
      <w:autoSpaceDN w:val="0"/>
      <w:adjustRightInd w:val="0"/>
      <w:spacing w:after="0" w:line="240" w:lineRule="auto"/>
    </w:pPr>
    <w:rPr>
      <w:rFonts w:ascii="Times New Roman" w:eastAsia="Times New Roman" w:hAnsi="Times New Roman" w:cs="Times New Roman"/>
      <w:i/>
      <w:iCs/>
      <w:color w:val="000000"/>
      <w:sz w:val="24"/>
      <w:szCs w:val="24"/>
    </w:rPr>
  </w:style>
  <w:style w:type="paragraph" w:customStyle="1" w:styleId="Text80">
    <w:name w:val="Text80"/>
    <w:rsid w:val="00113C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0F3F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3FA2"/>
  </w:style>
  <w:style w:type="paragraph" w:styleId="aa">
    <w:name w:val="footer"/>
    <w:basedOn w:val="a"/>
    <w:link w:val="ab"/>
    <w:uiPriority w:val="99"/>
    <w:unhideWhenUsed/>
    <w:rsid w:val="000F3F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232">
      <w:bodyDiv w:val="1"/>
      <w:marLeft w:val="0"/>
      <w:marRight w:val="0"/>
      <w:marTop w:val="0"/>
      <w:marBottom w:val="0"/>
      <w:divBdr>
        <w:top w:val="none" w:sz="0" w:space="0" w:color="auto"/>
        <w:left w:val="none" w:sz="0" w:space="0" w:color="auto"/>
        <w:bottom w:val="none" w:sz="0" w:space="0" w:color="auto"/>
        <w:right w:val="none" w:sz="0" w:space="0" w:color="auto"/>
      </w:divBdr>
    </w:div>
    <w:div w:id="371538358">
      <w:bodyDiv w:val="1"/>
      <w:marLeft w:val="0"/>
      <w:marRight w:val="0"/>
      <w:marTop w:val="0"/>
      <w:marBottom w:val="0"/>
      <w:divBdr>
        <w:top w:val="none" w:sz="0" w:space="0" w:color="auto"/>
        <w:left w:val="none" w:sz="0" w:space="0" w:color="auto"/>
        <w:bottom w:val="none" w:sz="0" w:space="0" w:color="auto"/>
        <w:right w:val="none" w:sz="0" w:space="0" w:color="auto"/>
      </w:divBdr>
    </w:div>
    <w:div w:id="415052760">
      <w:bodyDiv w:val="1"/>
      <w:marLeft w:val="0"/>
      <w:marRight w:val="0"/>
      <w:marTop w:val="0"/>
      <w:marBottom w:val="0"/>
      <w:divBdr>
        <w:top w:val="none" w:sz="0" w:space="0" w:color="auto"/>
        <w:left w:val="none" w:sz="0" w:space="0" w:color="auto"/>
        <w:bottom w:val="none" w:sz="0" w:space="0" w:color="auto"/>
        <w:right w:val="none" w:sz="0" w:space="0" w:color="auto"/>
      </w:divBdr>
    </w:div>
    <w:div w:id="521630468">
      <w:bodyDiv w:val="1"/>
      <w:marLeft w:val="0"/>
      <w:marRight w:val="0"/>
      <w:marTop w:val="0"/>
      <w:marBottom w:val="0"/>
      <w:divBdr>
        <w:top w:val="none" w:sz="0" w:space="0" w:color="auto"/>
        <w:left w:val="none" w:sz="0" w:space="0" w:color="auto"/>
        <w:bottom w:val="none" w:sz="0" w:space="0" w:color="auto"/>
        <w:right w:val="none" w:sz="0" w:space="0" w:color="auto"/>
      </w:divBdr>
    </w:div>
    <w:div w:id="549534235">
      <w:bodyDiv w:val="1"/>
      <w:marLeft w:val="0"/>
      <w:marRight w:val="0"/>
      <w:marTop w:val="0"/>
      <w:marBottom w:val="0"/>
      <w:divBdr>
        <w:top w:val="none" w:sz="0" w:space="0" w:color="auto"/>
        <w:left w:val="none" w:sz="0" w:space="0" w:color="auto"/>
        <w:bottom w:val="none" w:sz="0" w:space="0" w:color="auto"/>
        <w:right w:val="none" w:sz="0" w:space="0" w:color="auto"/>
      </w:divBdr>
    </w:div>
    <w:div w:id="980573707">
      <w:bodyDiv w:val="1"/>
      <w:marLeft w:val="0"/>
      <w:marRight w:val="0"/>
      <w:marTop w:val="0"/>
      <w:marBottom w:val="0"/>
      <w:divBdr>
        <w:top w:val="none" w:sz="0" w:space="0" w:color="auto"/>
        <w:left w:val="none" w:sz="0" w:space="0" w:color="auto"/>
        <w:bottom w:val="none" w:sz="0" w:space="0" w:color="auto"/>
        <w:right w:val="none" w:sz="0" w:space="0" w:color="auto"/>
      </w:divBdr>
    </w:div>
    <w:div w:id="1055467205">
      <w:bodyDiv w:val="1"/>
      <w:marLeft w:val="0"/>
      <w:marRight w:val="0"/>
      <w:marTop w:val="0"/>
      <w:marBottom w:val="0"/>
      <w:divBdr>
        <w:top w:val="none" w:sz="0" w:space="0" w:color="auto"/>
        <w:left w:val="none" w:sz="0" w:space="0" w:color="auto"/>
        <w:bottom w:val="none" w:sz="0" w:space="0" w:color="auto"/>
        <w:right w:val="none" w:sz="0" w:space="0" w:color="auto"/>
      </w:divBdr>
    </w:div>
    <w:div w:id="1346251629">
      <w:bodyDiv w:val="1"/>
      <w:marLeft w:val="0"/>
      <w:marRight w:val="0"/>
      <w:marTop w:val="0"/>
      <w:marBottom w:val="0"/>
      <w:divBdr>
        <w:top w:val="none" w:sz="0" w:space="0" w:color="auto"/>
        <w:left w:val="none" w:sz="0" w:space="0" w:color="auto"/>
        <w:bottom w:val="none" w:sz="0" w:space="0" w:color="auto"/>
        <w:right w:val="none" w:sz="0" w:space="0" w:color="auto"/>
      </w:divBdr>
    </w:div>
    <w:div w:id="1489247689">
      <w:bodyDiv w:val="1"/>
      <w:marLeft w:val="0"/>
      <w:marRight w:val="0"/>
      <w:marTop w:val="0"/>
      <w:marBottom w:val="0"/>
      <w:divBdr>
        <w:top w:val="none" w:sz="0" w:space="0" w:color="auto"/>
        <w:left w:val="none" w:sz="0" w:space="0" w:color="auto"/>
        <w:bottom w:val="none" w:sz="0" w:space="0" w:color="auto"/>
        <w:right w:val="none" w:sz="0" w:space="0" w:color="auto"/>
      </w:divBdr>
    </w:div>
    <w:div w:id="1692757741">
      <w:bodyDiv w:val="1"/>
      <w:marLeft w:val="0"/>
      <w:marRight w:val="0"/>
      <w:marTop w:val="0"/>
      <w:marBottom w:val="0"/>
      <w:divBdr>
        <w:top w:val="none" w:sz="0" w:space="0" w:color="auto"/>
        <w:left w:val="none" w:sz="0" w:space="0" w:color="auto"/>
        <w:bottom w:val="none" w:sz="0" w:space="0" w:color="auto"/>
        <w:right w:val="none" w:sz="0" w:space="0" w:color="auto"/>
      </w:divBdr>
    </w:div>
    <w:div w:id="1760255713">
      <w:bodyDiv w:val="1"/>
      <w:marLeft w:val="0"/>
      <w:marRight w:val="0"/>
      <w:marTop w:val="0"/>
      <w:marBottom w:val="0"/>
      <w:divBdr>
        <w:top w:val="none" w:sz="0" w:space="0" w:color="auto"/>
        <w:left w:val="none" w:sz="0" w:space="0" w:color="auto"/>
        <w:bottom w:val="none" w:sz="0" w:space="0" w:color="auto"/>
        <w:right w:val="none" w:sz="0" w:space="0" w:color="auto"/>
      </w:divBdr>
    </w:div>
    <w:div w:id="1907061102">
      <w:bodyDiv w:val="1"/>
      <w:marLeft w:val="0"/>
      <w:marRight w:val="0"/>
      <w:marTop w:val="0"/>
      <w:marBottom w:val="0"/>
      <w:divBdr>
        <w:top w:val="none" w:sz="0" w:space="0" w:color="auto"/>
        <w:left w:val="none" w:sz="0" w:space="0" w:color="auto"/>
        <w:bottom w:val="none" w:sz="0" w:space="0" w:color="auto"/>
        <w:right w:val="none" w:sz="0" w:space="0" w:color="auto"/>
      </w:divBdr>
    </w:div>
    <w:div w:id="1989162359">
      <w:bodyDiv w:val="1"/>
      <w:marLeft w:val="0"/>
      <w:marRight w:val="0"/>
      <w:marTop w:val="0"/>
      <w:marBottom w:val="0"/>
      <w:divBdr>
        <w:top w:val="none" w:sz="0" w:space="0" w:color="auto"/>
        <w:left w:val="none" w:sz="0" w:space="0" w:color="auto"/>
        <w:bottom w:val="none" w:sz="0" w:space="0" w:color="auto"/>
        <w:right w:val="none" w:sz="0" w:space="0" w:color="auto"/>
      </w:divBdr>
    </w:div>
    <w:div w:id="20913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1FFE-DC70-4EE4-AE6E-64345FA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10333</Characters>
  <Application>Microsoft Office Word</Application>
  <DocSecurity>8</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Иванова Анжелика Анатольевна</cp:lastModifiedBy>
  <cp:revision>2</cp:revision>
  <cp:lastPrinted>2016-12-30T10:56:00Z</cp:lastPrinted>
  <dcterms:created xsi:type="dcterms:W3CDTF">2016-12-30T10:57:00Z</dcterms:created>
  <dcterms:modified xsi:type="dcterms:W3CDTF">2016-12-30T10:57:00Z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Макрос1_1" visible="true" label="Сохранить документ" imageMso="ViewGoForward" onAction="Макрос1"/>
        <mso:button idQ="doc:Макрос2_1" visible="true" label="Сохранить шаблон" imageMso="CreateMailRule" onAction="Макрос2"/>
        <mso:button idQ="doc:Макрос3_1" visible="true" label="Project.NewMacros.Макрос3" imageMso="ListMacros" onAction="Макрос3"/>
      </mso:documentControls>
    </mso:qat>
  </mso:ribbon>
</mso:customUI>
</file>